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B9" w:rsidRDefault="00F414B9" w:rsidP="00296485">
      <w:pPr>
        <w:jc w:val="center"/>
        <w:rPr>
          <w:rStyle w:val="a8"/>
          <w:bCs w:val="0"/>
          <w:iCs/>
          <w:spacing w:val="-4"/>
          <w:sz w:val="27"/>
          <w:szCs w:val="27"/>
          <w:lang w:val="ru-RU"/>
        </w:rPr>
      </w:pPr>
      <w:r w:rsidRPr="00E26250">
        <w:rPr>
          <w:b/>
          <w:bCs/>
          <w:sz w:val="27"/>
          <w:szCs w:val="27"/>
          <w:u w:val="single"/>
          <w:lang w:eastAsia="uk-UA"/>
        </w:rPr>
        <w:t>Прес-випуск</w:t>
      </w:r>
      <w:r w:rsidR="00296485">
        <w:rPr>
          <w:b/>
          <w:bCs/>
          <w:sz w:val="27"/>
          <w:szCs w:val="27"/>
          <w:u w:val="single"/>
          <w:lang w:eastAsia="uk-UA"/>
        </w:rPr>
        <w:t xml:space="preserve">. </w:t>
      </w:r>
      <w:r w:rsidRPr="00E26250">
        <w:rPr>
          <w:b/>
          <w:bCs/>
          <w:sz w:val="27"/>
          <w:szCs w:val="27"/>
          <w:lang w:eastAsia="uk-UA"/>
        </w:rPr>
        <w:t xml:space="preserve">Фінансові результати діяльності великих та середніх підприємств та стан взаєморозрахунків </w:t>
      </w:r>
      <w:r w:rsidR="00677BC1" w:rsidRPr="00677BC1">
        <w:rPr>
          <w:rStyle w:val="a8"/>
          <w:bCs w:val="0"/>
          <w:iCs/>
          <w:spacing w:val="-4"/>
          <w:sz w:val="27"/>
          <w:szCs w:val="27"/>
          <w:lang w:val="ru-RU"/>
        </w:rPr>
        <w:t xml:space="preserve">на 30 </w:t>
      </w:r>
      <w:proofErr w:type="spellStart"/>
      <w:r w:rsidR="00677BC1" w:rsidRPr="00677BC1">
        <w:rPr>
          <w:rStyle w:val="a8"/>
          <w:bCs w:val="0"/>
          <w:iCs/>
          <w:spacing w:val="-4"/>
          <w:sz w:val="27"/>
          <w:szCs w:val="27"/>
          <w:lang w:val="ru-RU"/>
        </w:rPr>
        <w:t>червня</w:t>
      </w:r>
      <w:proofErr w:type="spellEnd"/>
      <w:r w:rsidR="00677BC1" w:rsidRPr="00677BC1">
        <w:rPr>
          <w:rStyle w:val="a8"/>
          <w:bCs w:val="0"/>
          <w:iCs/>
          <w:spacing w:val="-4"/>
          <w:sz w:val="27"/>
          <w:szCs w:val="27"/>
          <w:lang w:val="ru-RU"/>
        </w:rPr>
        <w:t xml:space="preserve"> 2021 року</w:t>
      </w:r>
    </w:p>
    <w:p w:rsidR="00135AAB" w:rsidRPr="00677BC1" w:rsidRDefault="00135AAB" w:rsidP="00677BC1">
      <w:pPr>
        <w:rPr>
          <w:sz w:val="27"/>
          <w:szCs w:val="27"/>
        </w:rPr>
      </w:pPr>
    </w:p>
    <w:p w:rsidR="009A2B99" w:rsidRDefault="009A2B99" w:rsidP="004E0C79">
      <w:pPr>
        <w:tabs>
          <w:tab w:val="left" w:pos="567"/>
          <w:tab w:val="left" w:pos="9356"/>
        </w:tabs>
        <w:ind w:firstLine="680"/>
        <w:jc w:val="both"/>
        <w:rPr>
          <w:sz w:val="27"/>
          <w:szCs w:val="27"/>
        </w:rPr>
      </w:pPr>
      <w:r>
        <w:rPr>
          <w:sz w:val="27"/>
          <w:szCs w:val="27"/>
        </w:rPr>
        <w:t>Головне управління статистики інформує.</w:t>
      </w:r>
    </w:p>
    <w:p w:rsidR="00D57394" w:rsidRPr="004E0C79" w:rsidRDefault="00F414B9" w:rsidP="004E0C79">
      <w:pPr>
        <w:tabs>
          <w:tab w:val="left" w:pos="567"/>
          <w:tab w:val="left" w:pos="9356"/>
        </w:tabs>
        <w:ind w:firstLine="680"/>
        <w:jc w:val="both"/>
        <w:rPr>
          <w:sz w:val="27"/>
          <w:szCs w:val="27"/>
        </w:rPr>
      </w:pPr>
      <w:r w:rsidRPr="003A6423">
        <w:rPr>
          <w:sz w:val="27"/>
          <w:szCs w:val="27"/>
        </w:rPr>
        <w:t>Фінансовий результат великих та середніх підприємств до оподаткування</w:t>
      </w:r>
      <w:r w:rsidR="001665DD" w:rsidRPr="003A6423">
        <w:rPr>
          <w:sz w:val="27"/>
          <w:szCs w:val="27"/>
        </w:rPr>
        <w:t xml:space="preserve"> (крім </w:t>
      </w:r>
      <w:r w:rsidRPr="003A6423">
        <w:rPr>
          <w:sz w:val="27"/>
          <w:szCs w:val="27"/>
        </w:rPr>
        <w:t>сільськогосподарських підприємств) за І півріччя 2021р. є позитивним і</w:t>
      </w:r>
      <w:r w:rsidRPr="004E0C79">
        <w:rPr>
          <w:sz w:val="27"/>
          <w:szCs w:val="27"/>
        </w:rPr>
        <w:t xml:space="preserve"> становить </w:t>
      </w:r>
      <w:r w:rsidR="001665DD" w:rsidRPr="004E0C79">
        <w:rPr>
          <w:sz w:val="27"/>
          <w:szCs w:val="27"/>
        </w:rPr>
        <w:t>5102,4</w:t>
      </w:r>
      <w:r w:rsidRPr="004E0C79">
        <w:rPr>
          <w:sz w:val="27"/>
          <w:szCs w:val="27"/>
        </w:rPr>
        <w:t xml:space="preserve"> </w:t>
      </w:r>
      <w:proofErr w:type="spellStart"/>
      <w:r w:rsidRPr="004E0C79">
        <w:rPr>
          <w:sz w:val="27"/>
          <w:szCs w:val="27"/>
        </w:rPr>
        <w:t>млн.грн</w:t>
      </w:r>
      <w:proofErr w:type="spellEnd"/>
      <w:r w:rsidRPr="004E0C79">
        <w:rPr>
          <w:sz w:val="27"/>
          <w:szCs w:val="27"/>
        </w:rPr>
        <w:t xml:space="preserve"> прибутк</w:t>
      </w:r>
      <w:r w:rsidR="001665DD" w:rsidRPr="004E0C79">
        <w:rPr>
          <w:sz w:val="27"/>
          <w:szCs w:val="27"/>
        </w:rPr>
        <w:t>у</w:t>
      </w:r>
      <w:r w:rsidRPr="004E0C79">
        <w:rPr>
          <w:sz w:val="27"/>
          <w:szCs w:val="27"/>
        </w:rPr>
        <w:t xml:space="preserve"> </w:t>
      </w:r>
      <w:r w:rsidR="004E0C79" w:rsidRPr="004E0C79">
        <w:rPr>
          <w:sz w:val="27"/>
          <w:szCs w:val="27"/>
        </w:rPr>
        <w:t xml:space="preserve">проти 3190,8 </w:t>
      </w:r>
      <w:proofErr w:type="spellStart"/>
      <w:r w:rsidR="004E0C79" w:rsidRPr="004E0C79">
        <w:rPr>
          <w:sz w:val="27"/>
          <w:szCs w:val="27"/>
        </w:rPr>
        <w:t>млн.грн</w:t>
      </w:r>
      <w:proofErr w:type="spellEnd"/>
      <w:r w:rsidR="004E0C79" w:rsidRPr="004E0C79">
        <w:rPr>
          <w:sz w:val="27"/>
          <w:szCs w:val="27"/>
        </w:rPr>
        <w:t xml:space="preserve">. збитку </w:t>
      </w:r>
      <w:r w:rsidRPr="004E0C79">
        <w:rPr>
          <w:sz w:val="27"/>
          <w:szCs w:val="27"/>
        </w:rPr>
        <w:t xml:space="preserve">у І півріччі 2020р. </w:t>
      </w:r>
      <w:r w:rsidR="00D57394" w:rsidRPr="004E0C79">
        <w:rPr>
          <w:sz w:val="27"/>
          <w:szCs w:val="27"/>
        </w:rPr>
        <w:t xml:space="preserve">Позитивне сальдо фінансового результату до оподаткування одержано підприємствами </w:t>
      </w:r>
      <w:r w:rsidR="003A6423">
        <w:rPr>
          <w:sz w:val="27"/>
          <w:szCs w:val="27"/>
        </w:rPr>
        <w:t>більшості</w:t>
      </w:r>
      <w:r w:rsidR="00D57394" w:rsidRPr="004E0C79">
        <w:rPr>
          <w:sz w:val="27"/>
          <w:szCs w:val="27"/>
        </w:rPr>
        <w:t xml:space="preserve"> видів економічної діяльності області, крім </w:t>
      </w:r>
      <w:r w:rsidR="00D57394" w:rsidRPr="004E0C79">
        <w:rPr>
          <w:sz w:val="27"/>
          <w:szCs w:val="27"/>
          <w:lang w:eastAsia="uk-UA"/>
        </w:rPr>
        <w:t>транспорту, складського господарства, поштової та кур'єрської діяльності,</w:t>
      </w:r>
      <w:r w:rsidR="00D57394" w:rsidRPr="004E0C79">
        <w:rPr>
          <w:sz w:val="27"/>
          <w:szCs w:val="27"/>
        </w:rPr>
        <w:t xml:space="preserve"> </w:t>
      </w:r>
      <w:r w:rsidR="00D57394" w:rsidRPr="004E0C79">
        <w:rPr>
          <w:sz w:val="27"/>
          <w:szCs w:val="27"/>
          <w:lang w:eastAsia="uk-UA"/>
        </w:rPr>
        <w:t>адміністративного та допоміжного обслуговування,</w:t>
      </w:r>
      <w:r w:rsidR="00D57394" w:rsidRPr="004E0C79">
        <w:rPr>
          <w:sz w:val="27"/>
          <w:szCs w:val="27"/>
        </w:rPr>
        <w:t xml:space="preserve"> охорони здоров’я та надання соціальної допомоги,</w:t>
      </w:r>
      <w:r w:rsidR="00D57394" w:rsidRPr="004E0C79">
        <w:rPr>
          <w:sz w:val="27"/>
          <w:szCs w:val="27"/>
          <w:lang w:eastAsia="uk-UA"/>
        </w:rPr>
        <w:t xml:space="preserve"> мистецтва, спорту, розваг та відпочинку.</w:t>
      </w:r>
    </w:p>
    <w:p w:rsidR="00F414B9" w:rsidRPr="004E0C79" w:rsidRDefault="00F414B9" w:rsidP="004E0C79">
      <w:pPr>
        <w:tabs>
          <w:tab w:val="left" w:pos="709"/>
          <w:tab w:val="left" w:pos="851"/>
          <w:tab w:val="left" w:pos="1418"/>
        </w:tabs>
        <w:ind w:firstLine="680"/>
        <w:jc w:val="both"/>
        <w:rPr>
          <w:sz w:val="27"/>
          <w:szCs w:val="27"/>
        </w:rPr>
      </w:pPr>
      <w:r w:rsidRPr="004E0C79">
        <w:rPr>
          <w:sz w:val="27"/>
          <w:szCs w:val="27"/>
        </w:rPr>
        <w:t>Прибутковими підприємствами, частка яких у загальній кількості становила 7</w:t>
      </w:r>
      <w:r w:rsidR="001665DD" w:rsidRPr="004E0C79">
        <w:rPr>
          <w:sz w:val="27"/>
          <w:szCs w:val="27"/>
        </w:rPr>
        <w:t>1,3</w:t>
      </w:r>
      <w:r w:rsidRPr="004E0C79">
        <w:rPr>
          <w:sz w:val="27"/>
          <w:szCs w:val="27"/>
        </w:rPr>
        <w:t xml:space="preserve">%, отримано </w:t>
      </w:r>
      <w:r w:rsidR="001665DD" w:rsidRPr="004E0C79">
        <w:rPr>
          <w:sz w:val="27"/>
          <w:szCs w:val="27"/>
        </w:rPr>
        <w:t>5783,9</w:t>
      </w:r>
      <w:r w:rsidRPr="004E0C79">
        <w:rPr>
          <w:sz w:val="27"/>
          <w:szCs w:val="27"/>
        </w:rPr>
        <w:t xml:space="preserve"> </w:t>
      </w:r>
      <w:proofErr w:type="spellStart"/>
      <w:r w:rsidRPr="004E0C79">
        <w:rPr>
          <w:sz w:val="27"/>
          <w:szCs w:val="27"/>
        </w:rPr>
        <w:t>млн.грн</w:t>
      </w:r>
      <w:proofErr w:type="spellEnd"/>
      <w:r w:rsidRPr="004E0C79">
        <w:rPr>
          <w:sz w:val="27"/>
          <w:szCs w:val="27"/>
        </w:rPr>
        <w:t xml:space="preserve"> прибутку, що </w:t>
      </w:r>
      <w:r w:rsidR="00C7467A" w:rsidRPr="004E0C79">
        <w:rPr>
          <w:sz w:val="27"/>
          <w:szCs w:val="27"/>
        </w:rPr>
        <w:t xml:space="preserve">у 4,9 </w:t>
      </w:r>
      <w:proofErr w:type="spellStart"/>
      <w:r w:rsidR="00C7467A" w:rsidRPr="004E0C79">
        <w:rPr>
          <w:sz w:val="27"/>
          <w:szCs w:val="27"/>
        </w:rPr>
        <w:t>раза</w:t>
      </w:r>
      <w:proofErr w:type="spellEnd"/>
      <w:r w:rsidR="00C7467A" w:rsidRPr="004E0C79">
        <w:rPr>
          <w:sz w:val="27"/>
          <w:szCs w:val="27"/>
        </w:rPr>
        <w:t xml:space="preserve"> </w:t>
      </w:r>
      <w:r w:rsidRPr="004E0C79">
        <w:rPr>
          <w:sz w:val="27"/>
          <w:szCs w:val="27"/>
        </w:rPr>
        <w:t xml:space="preserve">більше, ніж за І </w:t>
      </w:r>
      <w:r w:rsidR="001665DD" w:rsidRPr="004E0C79">
        <w:rPr>
          <w:sz w:val="27"/>
          <w:szCs w:val="27"/>
        </w:rPr>
        <w:t>півріччя</w:t>
      </w:r>
      <w:r w:rsidRPr="004E0C79">
        <w:rPr>
          <w:sz w:val="27"/>
          <w:szCs w:val="27"/>
        </w:rPr>
        <w:t xml:space="preserve"> попереднього року. Основна його частина сформована у промисловості (</w:t>
      </w:r>
      <w:r w:rsidR="00C7467A" w:rsidRPr="004E0C79">
        <w:rPr>
          <w:sz w:val="27"/>
          <w:szCs w:val="27"/>
        </w:rPr>
        <w:t>92</w:t>
      </w:r>
      <w:r w:rsidRPr="004E0C79">
        <w:rPr>
          <w:sz w:val="27"/>
          <w:szCs w:val="27"/>
        </w:rPr>
        <w:t>% від загальної суми прибутку), оптовій та роздрібній торгівлі; ремонті автотранспортних засобів і мотоциклів (</w:t>
      </w:r>
      <w:r w:rsidR="00C7467A" w:rsidRPr="004E0C79">
        <w:rPr>
          <w:sz w:val="27"/>
          <w:szCs w:val="27"/>
        </w:rPr>
        <w:t>2,8</w:t>
      </w:r>
      <w:r w:rsidRPr="004E0C79">
        <w:rPr>
          <w:sz w:val="27"/>
          <w:szCs w:val="27"/>
        </w:rPr>
        <w:t xml:space="preserve">%). </w:t>
      </w:r>
    </w:p>
    <w:p w:rsidR="003A6423" w:rsidRDefault="00F414B9" w:rsidP="004E0C79">
      <w:pPr>
        <w:tabs>
          <w:tab w:val="left" w:pos="709"/>
          <w:tab w:val="left" w:pos="851"/>
          <w:tab w:val="left" w:pos="1418"/>
        </w:tabs>
        <w:ind w:firstLine="680"/>
        <w:jc w:val="both"/>
        <w:rPr>
          <w:sz w:val="27"/>
          <w:szCs w:val="27"/>
        </w:rPr>
      </w:pPr>
      <w:r w:rsidRPr="004E0C79">
        <w:rPr>
          <w:sz w:val="27"/>
          <w:szCs w:val="27"/>
        </w:rPr>
        <w:t xml:space="preserve">За промисловими видами діяльності найбільші обсяги прибутку одержано підприємствами </w:t>
      </w:r>
      <w:r w:rsidR="00592927" w:rsidRPr="004E0C79">
        <w:rPr>
          <w:sz w:val="27"/>
          <w:szCs w:val="27"/>
        </w:rPr>
        <w:t>переробної промисловості</w:t>
      </w:r>
      <w:r w:rsidR="003A6423">
        <w:rPr>
          <w:sz w:val="27"/>
          <w:szCs w:val="27"/>
        </w:rPr>
        <w:t xml:space="preserve"> – </w:t>
      </w:r>
      <w:r w:rsidR="00592927" w:rsidRPr="004E0C79">
        <w:rPr>
          <w:sz w:val="27"/>
          <w:szCs w:val="27"/>
        </w:rPr>
        <w:t>90,6</w:t>
      </w:r>
      <w:r w:rsidRPr="004E0C79">
        <w:rPr>
          <w:sz w:val="27"/>
          <w:szCs w:val="27"/>
        </w:rPr>
        <w:t>% від зага</w:t>
      </w:r>
      <w:r w:rsidR="00592927" w:rsidRPr="004E0C79">
        <w:rPr>
          <w:sz w:val="27"/>
          <w:szCs w:val="27"/>
        </w:rPr>
        <w:t>льного прибутку промисловості</w:t>
      </w:r>
      <w:r w:rsidR="003A6423">
        <w:rPr>
          <w:sz w:val="27"/>
          <w:szCs w:val="27"/>
        </w:rPr>
        <w:t>.</w:t>
      </w:r>
    </w:p>
    <w:p w:rsidR="00F414B9" w:rsidRPr="004E0C79" w:rsidRDefault="00F414B9" w:rsidP="004E0C79">
      <w:pPr>
        <w:pStyle w:val="1"/>
        <w:tabs>
          <w:tab w:val="left" w:pos="567"/>
        </w:tabs>
        <w:ind w:firstLine="680"/>
        <w:jc w:val="both"/>
        <w:rPr>
          <w:color w:val="FF0000"/>
          <w:sz w:val="27"/>
          <w:szCs w:val="27"/>
          <w:lang w:val="uk-UA"/>
        </w:rPr>
      </w:pPr>
      <w:r w:rsidRPr="004E0C79">
        <w:rPr>
          <w:sz w:val="27"/>
          <w:szCs w:val="27"/>
          <w:lang w:val="uk-UA"/>
        </w:rPr>
        <w:t xml:space="preserve">За І </w:t>
      </w:r>
      <w:r w:rsidR="00592927" w:rsidRPr="004E0C79">
        <w:rPr>
          <w:sz w:val="27"/>
          <w:szCs w:val="27"/>
          <w:lang w:val="uk-UA"/>
        </w:rPr>
        <w:t>півріччя</w:t>
      </w:r>
      <w:r w:rsidRPr="004E0C79">
        <w:rPr>
          <w:sz w:val="27"/>
          <w:szCs w:val="27"/>
          <w:lang w:val="uk-UA"/>
        </w:rPr>
        <w:t xml:space="preserve"> 2021р. збитки становили </w:t>
      </w:r>
      <w:r w:rsidR="00C00035" w:rsidRPr="004E0C79">
        <w:rPr>
          <w:sz w:val="27"/>
          <w:szCs w:val="27"/>
          <w:lang w:val="uk-UA"/>
        </w:rPr>
        <w:t>681,5</w:t>
      </w:r>
      <w:r w:rsidRPr="004E0C79">
        <w:rPr>
          <w:sz w:val="27"/>
          <w:szCs w:val="27"/>
          <w:lang w:val="uk-UA"/>
        </w:rPr>
        <w:t xml:space="preserve"> </w:t>
      </w:r>
      <w:proofErr w:type="spellStart"/>
      <w:r w:rsidRPr="004E0C79">
        <w:rPr>
          <w:sz w:val="27"/>
          <w:szCs w:val="27"/>
          <w:lang w:val="uk-UA"/>
        </w:rPr>
        <w:t>млн.грн</w:t>
      </w:r>
      <w:proofErr w:type="spellEnd"/>
      <w:r w:rsidRPr="004E0C79">
        <w:rPr>
          <w:sz w:val="27"/>
          <w:szCs w:val="27"/>
          <w:lang w:val="uk-UA"/>
        </w:rPr>
        <w:t xml:space="preserve">, що у </w:t>
      </w:r>
      <w:r w:rsidR="00C00035" w:rsidRPr="004E0C79">
        <w:rPr>
          <w:sz w:val="27"/>
          <w:szCs w:val="27"/>
          <w:lang w:val="uk-UA"/>
        </w:rPr>
        <w:t>6,</w:t>
      </w:r>
      <w:r w:rsidRPr="004E0C79">
        <w:rPr>
          <w:sz w:val="27"/>
          <w:szCs w:val="27"/>
          <w:lang w:val="uk-UA"/>
        </w:rPr>
        <w:t>4 рази менше порівняно з аналогічним періодом 2020р. Найбільш</w:t>
      </w:r>
      <w:r w:rsidR="0018373D" w:rsidRPr="004E0C79">
        <w:rPr>
          <w:sz w:val="27"/>
          <w:szCs w:val="27"/>
          <w:lang w:val="uk-UA"/>
        </w:rPr>
        <w:t>е</w:t>
      </w:r>
      <w:r w:rsidR="00D57394" w:rsidRPr="004E0C79">
        <w:rPr>
          <w:sz w:val="27"/>
          <w:szCs w:val="27"/>
          <w:lang w:val="uk-UA"/>
        </w:rPr>
        <w:t xml:space="preserve"> </w:t>
      </w:r>
      <w:r w:rsidRPr="004E0C79">
        <w:rPr>
          <w:sz w:val="27"/>
          <w:szCs w:val="27"/>
          <w:lang w:val="uk-UA"/>
        </w:rPr>
        <w:t xml:space="preserve">збитків </w:t>
      </w:r>
      <w:r w:rsidR="00D57394" w:rsidRPr="004E0C79">
        <w:rPr>
          <w:sz w:val="27"/>
          <w:szCs w:val="27"/>
          <w:lang w:val="uk-UA"/>
        </w:rPr>
        <w:t>допущено</w:t>
      </w:r>
      <w:r w:rsidRPr="004E0C79">
        <w:rPr>
          <w:sz w:val="27"/>
          <w:szCs w:val="27"/>
          <w:lang w:val="uk-UA"/>
        </w:rPr>
        <w:t xml:space="preserve"> у промисловості (4</w:t>
      </w:r>
      <w:r w:rsidR="0018373D" w:rsidRPr="004E0C79">
        <w:rPr>
          <w:sz w:val="27"/>
          <w:szCs w:val="27"/>
          <w:lang w:val="uk-UA"/>
        </w:rPr>
        <w:t>9,7</w:t>
      </w:r>
      <w:r w:rsidRPr="004E0C79">
        <w:rPr>
          <w:sz w:val="27"/>
          <w:szCs w:val="27"/>
          <w:lang w:val="uk-UA"/>
        </w:rPr>
        <w:t>% від загального обсягу збитків)</w:t>
      </w:r>
      <w:r w:rsidR="0018373D" w:rsidRPr="004E0C79">
        <w:rPr>
          <w:sz w:val="27"/>
          <w:szCs w:val="27"/>
          <w:lang w:val="uk-UA"/>
        </w:rPr>
        <w:t>,</w:t>
      </w:r>
      <w:r w:rsidRPr="004E0C79">
        <w:rPr>
          <w:sz w:val="27"/>
          <w:szCs w:val="27"/>
          <w:lang w:val="uk-UA"/>
        </w:rPr>
        <w:t xml:space="preserve"> </w:t>
      </w:r>
      <w:r w:rsidR="0018373D" w:rsidRPr="004E0C79">
        <w:rPr>
          <w:sz w:val="27"/>
          <w:szCs w:val="27"/>
          <w:lang w:val="uk-UA"/>
        </w:rPr>
        <w:t>оптовій та роздрібній торгівлі; ремонті автотранспортних засобів і мотоциклів (16,9%),</w:t>
      </w:r>
      <w:r w:rsidRPr="004E0C79">
        <w:rPr>
          <w:sz w:val="27"/>
          <w:szCs w:val="27"/>
          <w:lang w:val="uk-UA"/>
        </w:rPr>
        <w:t xml:space="preserve"> транспорті, складському господарстві, поштовій та кур’єрській діяльності (10,</w:t>
      </w:r>
      <w:r w:rsidR="0018373D" w:rsidRPr="004E0C79">
        <w:rPr>
          <w:sz w:val="27"/>
          <w:szCs w:val="27"/>
          <w:lang w:val="uk-UA"/>
        </w:rPr>
        <w:t>7%).</w:t>
      </w:r>
      <w:r w:rsidRPr="004E0C79">
        <w:rPr>
          <w:sz w:val="27"/>
          <w:szCs w:val="27"/>
          <w:lang w:val="uk-UA"/>
        </w:rPr>
        <w:t xml:space="preserve"> </w:t>
      </w:r>
    </w:p>
    <w:p w:rsidR="00F414B9" w:rsidRPr="004E0C79" w:rsidRDefault="00F414B9" w:rsidP="004E0C79">
      <w:pPr>
        <w:pStyle w:val="1"/>
        <w:tabs>
          <w:tab w:val="left" w:pos="426"/>
          <w:tab w:val="left" w:pos="709"/>
        </w:tabs>
        <w:ind w:firstLine="680"/>
        <w:jc w:val="both"/>
        <w:rPr>
          <w:sz w:val="27"/>
          <w:szCs w:val="27"/>
          <w:lang w:val="uk-UA"/>
        </w:rPr>
      </w:pPr>
      <w:r w:rsidRPr="004E0C79">
        <w:rPr>
          <w:sz w:val="27"/>
          <w:szCs w:val="27"/>
          <w:lang w:val="uk-UA"/>
        </w:rPr>
        <w:t>У промисловості найбільших збитків зазнали підприємства з постачання електроенергії, газу, пари та кондиційованого повітря (</w:t>
      </w:r>
      <w:r w:rsidR="0018373D" w:rsidRPr="004E0C79">
        <w:rPr>
          <w:sz w:val="27"/>
          <w:szCs w:val="27"/>
          <w:lang w:val="uk-UA"/>
        </w:rPr>
        <w:t>89,1</w:t>
      </w:r>
      <w:r w:rsidRPr="004E0C79">
        <w:rPr>
          <w:sz w:val="27"/>
          <w:szCs w:val="27"/>
          <w:lang w:val="uk-UA"/>
        </w:rPr>
        <w:t>% від загальної суми збитків у промисловості)</w:t>
      </w:r>
      <w:r w:rsidR="0018373D" w:rsidRPr="004E0C79">
        <w:rPr>
          <w:sz w:val="27"/>
          <w:szCs w:val="27"/>
          <w:lang w:val="uk-UA"/>
        </w:rPr>
        <w:t>,</w:t>
      </w:r>
      <w:r w:rsidRPr="004E0C79">
        <w:rPr>
          <w:sz w:val="27"/>
          <w:szCs w:val="27"/>
          <w:lang w:val="uk-UA"/>
        </w:rPr>
        <w:t xml:space="preserve"> виробництва харчових продуктів, напоїв і тютюнових виробів (</w:t>
      </w:r>
      <w:r w:rsidR="00FB6538" w:rsidRPr="004E0C79">
        <w:rPr>
          <w:sz w:val="27"/>
          <w:szCs w:val="27"/>
          <w:lang w:val="uk-UA"/>
        </w:rPr>
        <w:t>7,4</w:t>
      </w:r>
      <w:r w:rsidRPr="004E0C79">
        <w:rPr>
          <w:sz w:val="27"/>
          <w:szCs w:val="27"/>
          <w:lang w:val="uk-UA"/>
        </w:rPr>
        <w:t>%).</w:t>
      </w:r>
    </w:p>
    <w:p w:rsidR="00F414B9" w:rsidRPr="004E0C79" w:rsidRDefault="00F414B9" w:rsidP="004E0C79">
      <w:pPr>
        <w:pStyle w:val="1"/>
        <w:tabs>
          <w:tab w:val="left" w:pos="426"/>
          <w:tab w:val="left" w:pos="709"/>
        </w:tabs>
        <w:ind w:firstLine="680"/>
        <w:jc w:val="both"/>
        <w:rPr>
          <w:snapToGrid w:val="0"/>
          <w:sz w:val="27"/>
          <w:szCs w:val="27"/>
          <w:lang w:val="uk-UA"/>
        </w:rPr>
      </w:pPr>
      <w:r w:rsidRPr="004E0C79">
        <w:rPr>
          <w:sz w:val="27"/>
          <w:szCs w:val="27"/>
          <w:lang w:val="uk-UA"/>
        </w:rPr>
        <w:t xml:space="preserve">Частка збиткових підприємств </w:t>
      </w:r>
      <w:r w:rsidR="00FB6538" w:rsidRPr="004E0C79">
        <w:rPr>
          <w:sz w:val="27"/>
          <w:szCs w:val="27"/>
          <w:lang w:val="uk-UA"/>
        </w:rPr>
        <w:t>у</w:t>
      </w:r>
      <w:r w:rsidRPr="004E0C79">
        <w:rPr>
          <w:sz w:val="27"/>
          <w:szCs w:val="27"/>
          <w:lang w:val="uk-UA"/>
        </w:rPr>
        <w:t xml:space="preserve"> І </w:t>
      </w:r>
      <w:r w:rsidR="00FB6538" w:rsidRPr="004E0C79">
        <w:rPr>
          <w:sz w:val="27"/>
          <w:szCs w:val="27"/>
          <w:lang w:val="uk-UA"/>
        </w:rPr>
        <w:t>півріччі</w:t>
      </w:r>
      <w:r w:rsidRPr="004E0C79">
        <w:rPr>
          <w:sz w:val="27"/>
          <w:szCs w:val="27"/>
          <w:lang w:val="uk-UA"/>
        </w:rPr>
        <w:t xml:space="preserve"> 2021р. </w:t>
      </w:r>
      <w:r w:rsidR="00FB6538" w:rsidRPr="004E0C79">
        <w:rPr>
          <w:sz w:val="27"/>
          <w:szCs w:val="27"/>
          <w:lang w:val="uk-UA"/>
        </w:rPr>
        <w:t xml:space="preserve">порівняно з </w:t>
      </w:r>
      <w:r w:rsidR="00E26250" w:rsidRPr="004E0C79">
        <w:rPr>
          <w:sz w:val="27"/>
          <w:szCs w:val="27"/>
          <w:lang w:val="uk-UA"/>
        </w:rPr>
        <w:t xml:space="preserve">аналогічним періодом </w:t>
      </w:r>
      <w:r w:rsidRPr="004E0C79">
        <w:rPr>
          <w:sz w:val="27"/>
          <w:szCs w:val="27"/>
          <w:lang w:val="uk-UA"/>
        </w:rPr>
        <w:t>минул</w:t>
      </w:r>
      <w:r w:rsidR="00E26250" w:rsidRPr="004E0C79">
        <w:rPr>
          <w:sz w:val="27"/>
          <w:szCs w:val="27"/>
          <w:lang w:val="uk-UA"/>
        </w:rPr>
        <w:t xml:space="preserve">ого </w:t>
      </w:r>
      <w:r w:rsidRPr="004E0C79">
        <w:rPr>
          <w:sz w:val="27"/>
          <w:szCs w:val="27"/>
          <w:lang w:val="uk-UA"/>
        </w:rPr>
        <w:t>рок</w:t>
      </w:r>
      <w:r w:rsidR="00E26250" w:rsidRPr="004E0C79">
        <w:rPr>
          <w:sz w:val="27"/>
          <w:szCs w:val="27"/>
          <w:lang w:val="uk-UA"/>
        </w:rPr>
        <w:t>у</w:t>
      </w:r>
      <w:r w:rsidRPr="004E0C79">
        <w:rPr>
          <w:sz w:val="27"/>
          <w:szCs w:val="27"/>
          <w:lang w:val="uk-UA"/>
        </w:rPr>
        <w:t xml:space="preserve"> зменшилась на 13</w:t>
      </w:r>
      <w:r w:rsidR="00FB6538" w:rsidRPr="004E0C79">
        <w:rPr>
          <w:sz w:val="27"/>
          <w:szCs w:val="27"/>
          <w:lang w:val="uk-UA"/>
        </w:rPr>
        <w:t>,2</w:t>
      </w:r>
      <w:r w:rsidR="00E26250" w:rsidRPr="004E0C79">
        <w:rPr>
          <w:sz w:val="27"/>
          <w:szCs w:val="27"/>
          <w:lang w:val="uk-UA"/>
        </w:rPr>
        <w:t xml:space="preserve"> </w:t>
      </w:r>
      <w:proofErr w:type="spellStart"/>
      <w:r w:rsidR="00E26250" w:rsidRPr="004E0C79">
        <w:rPr>
          <w:sz w:val="27"/>
          <w:szCs w:val="27"/>
          <w:lang w:val="uk-UA"/>
        </w:rPr>
        <w:t>в.п</w:t>
      </w:r>
      <w:proofErr w:type="spellEnd"/>
      <w:r w:rsidR="00E26250" w:rsidRPr="004E0C79">
        <w:rPr>
          <w:sz w:val="27"/>
          <w:szCs w:val="27"/>
          <w:lang w:val="uk-UA"/>
        </w:rPr>
        <w:t xml:space="preserve">. </w:t>
      </w:r>
      <w:r w:rsidRPr="004E0C79">
        <w:rPr>
          <w:sz w:val="27"/>
          <w:szCs w:val="27"/>
          <w:lang w:val="uk-UA"/>
        </w:rPr>
        <w:t>і становила 2</w:t>
      </w:r>
      <w:r w:rsidR="00FB6538" w:rsidRPr="004E0C79">
        <w:rPr>
          <w:sz w:val="27"/>
          <w:szCs w:val="27"/>
          <w:lang w:val="uk-UA"/>
        </w:rPr>
        <w:t>8,8</w:t>
      </w:r>
      <w:r w:rsidRPr="004E0C79">
        <w:rPr>
          <w:sz w:val="27"/>
          <w:szCs w:val="27"/>
          <w:lang w:val="uk-UA"/>
        </w:rPr>
        <w:t>%. Значна частка збиткових під</w:t>
      </w:r>
      <w:r w:rsidR="00390117" w:rsidRPr="004E0C79">
        <w:rPr>
          <w:sz w:val="27"/>
          <w:szCs w:val="27"/>
          <w:lang w:val="uk-UA"/>
        </w:rPr>
        <w:t xml:space="preserve">приємств спостерігалась у сфері транспорту, складського господарства, поштовій та кур’єрській діяльності (75%), постачання електроенергії, газу, пари та кондиційованого повітря </w:t>
      </w:r>
      <w:r w:rsidRPr="004E0C79">
        <w:rPr>
          <w:sz w:val="27"/>
          <w:szCs w:val="27"/>
          <w:lang w:val="uk-UA"/>
        </w:rPr>
        <w:t>(</w:t>
      </w:r>
      <w:r w:rsidR="00390117" w:rsidRPr="004E0C79">
        <w:rPr>
          <w:sz w:val="27"/>
          <w:szCs w:val="27"/>
          <w:lang w:val="uk-UA"/>
        </w:rPr>
        <w:t>57,1</w:t>
      </w:r>
      <w:r w:rsidRPr="004E0C79">
        <w:rPr>
          <w:sz w:val="27"/>
          <w:szCs w:val="27"/>
          <w:lang w:val="uk-UA"/>
        </w:rPr>
        <w:t>%)</w:t>
      </w:r>
      <w:r w:rsidR="00390117" w:rsidRPr="004E0C79">
        <w:rPr>
          <w:sz w:val="27"/>
          <w:szCs w:val="27"/>
          <w:lang w:val="uk-UA"/>
        </w:rPr>
        <w:t>,</w:t>
      </w:r>
      <w:r w:rsidRPr="004E0C79">
        <w:rPr>
          <w:sz w:val="27"/>
          <w:szCs w:val="27"/>
          <w:lang w:val="uk-UA"/>
        </w:rPr>
        <w:t xml:space="preserve"> </w:t>
      </w:r>
      <w:r w:rsidR="00390117" w:rsidRPr="004E0C79">
        <w:rPr>
          <w:sz w:val="27"/>
          <w:szCs w:val="27"/>
          <w:lang w:val="uk-UA"/>
        </w:rPr>
        <w:t>охорони здоров’я та надання соціальної допомоги (42,9%).</w:t>
      </w:r>
    </w:p>
    <w:p w:rsidR="006775C0" w:rsidRPr="004E0C79" w:rsidRDefault="006775C0" w:rsidP="004E0C79">
      <w:pPr>
        <w:ind w:firstLine="680"/>
        <w:jc w:val="both"/>
        <w:rPr>
          <w:sz w:val="27"/>
          <w:szCs w:val="27"/>
          <w:lang w:eastAsia="uk-UA"/>
        </w:rPr>
      </w:pPr>
      <w:r w:rsidRPr="004E0C79">
        <w:rPr>
          <w:sz w:val="27"/>
          <w:szCs w:val="27"/>
          <w:lang w:eastAsia="uk-UA"/>
        </w:rPr>
        <w:t xml:space="preserve">Рівень рентабельності </w:t>
      </w:r>
      <w:r w:rsidR="009A2B99" w:rsidRPr="004E0C79">
        <w:rPr>
          <w:sz w:val="27"/>
          <w:szCs w:val="27"/>
          <w:lang w:eastAsia="uk-UA"/>
        </w:rPr>
        <w:t xml:space="preserve">великих та середніх підприємств </w:t>
      </w:r>
      <w:r w:rsidR="009A2B99">
        <w:rPr>
          <w:sz w:val="27"/>
          <w:szCs w:val="27"/>
          <w:lang w:eastAsia="uk-UA"/>
        </w:rPr>
        <w:t xml:space="preserve">області склав: </w:t>
      </w:r>
      <w:r w:rsidRPr="004E0C79">
        <w:rPr>
          <w:sz w:val="27"/>
          <w:szCs w:val="27"/>
          <w:lang w:eastAsia="uk-UA"/>
        </w:rPr>
        <w:t xml:space="preserve">операційної діяльності </w:t>
      </w:r>
      <w:r w:rsidR="009A2B99">
        <w:rPr>
          <w:sz w:val="27"/>
          <w:szCs w:val="27"/>
          <w:lang w:eastAsia="uk-UA"/>
        </w:rPr>
        <w:t xml:space="preserve">– </w:t>
      </w:r>
      <w:r w:rsidRPr="004E0C79">
        <w:rPr>
          <w:sz w:val="27"/>
          <w:szCs w:val="27"/>
          <w:lang w:eastAsia="uk-UA"/>
        </w:rPr>
        <w:t xml:space="preserve">18,4%, всієї діяльності – 15,2%. </w:t>
      </w:r>
    </w:p>
    <w:p w:rsidR="006775C0" w:rsidRPr="004E0C79" w:rsidRDefault="006775C0" w:rsidP="004E0C79">
      <w:pPr>
        <w:ind w:firstLine="680"/>
        <w:jc w:val="both"/>
        <w:rPr>
          <w:sz w:val="27"/>
          <w:szCs w:val="27"/>
          <w:lang w:eastAsia="uk-UA"/>
        </w:rPr>
      </w:pPr>
      <w:r w:rsidRPr="004E0C79">
        <w:rPr>
          <w:sz w:val="27"/>
          <w:szCs w:val="27"/>
          <w:lang w:eastAsia="uk-UA"/>
        </w:rPr>
        <w:t xml:space="preserve">Станом </w:t>
      </w:r>
      <w:r w:rsidR="009A2B99">
        <w:rPr>
          <w:sz w:val="27"/>
          <w:szCs w:val="27"/>
          <w:lang w:eastAsia="uk-UA"/>
        </w:rPr>
        <w:t xml:space="preserve"> </w:t>
      </w:r>
      <w:r w:rsidRPr="004E0C79">
        <w:rPr>
          <w:sz w:val="27"/>
          <w:szCs w:val="27"/>
          <w:lang w:eastAsia="uk-UA"/>
        </w:rPr>
        <w:t xml:space="preserve">на </w:t>
      </w:r>
      <w:r w:rsidR="009A2B99">
        <w:rPr>
          <w:sz w:val="27"/>
          <w:szCs w:val="27"/>
          <w:lang w:eastAsia="uk-UA"/>
        </w:rPr>
        <w:t xml:space="preserve"> </w:t>
      </w:r>
      <w:r w:rsidRPr="004E0C79">
        <w:rPr>
          <w:sz w:val="27"/>
          <w:szCs w:val="27"/>
          <w:lang w:eastAsia="uk-UA"/>
        </w:rPr>
        <w:t xml:space="preserve">30 червня </w:t>
      </w:r>
      <w:r w:rsidR="009A2B99">
        <w:rPr>
          <w:sz w:val="27"/>
          <w:szCs w:val="27"/>
          <w:lang w:eastAsia="uk-UA"/>
        </w:rPr>
        <w:t xml:space="preserve"> </w:t>
      </w:r>
      <w:r w:rsidRPr="004E0C79">
        <w:rPr>
          <w:sz w:val="27"/>
          <w:szCs w:val="27"/>
          <w:lang w:eastAsia="uk-UA"/>
        </w:rPr>
        <w:t xml:space="preserve">2021 року </w:t>
      </w:r>
      <w:r w:rsidR="009A2B99">
        <w:rPr>
          <w:sz w:val="27"/>
          <w:szCs w:val="27"/>
          <w:lang w:eastAsia="uk-UA"/>
        </w:rPr>
        <w:t xml:space="preserve"> зафіксовано  </w:t>
      </w:r>
      <w:r w:rsidR="009A2B99" w:rsidRPr="004E0C79">
        <w:rPr>
          <w:sz w:val="27"/>
          <w:szCs w:val="27"/>
          <w:lang w:eastAsia="uk-UA"/>
        </w:rPr>
        <w:t xml:space="preserve">33,5 </w:t>
      </w:r>
      <w:proofErr w:type="spellStart"/>
      <w:r w:rsidR="009A2B99" w:rsidRPr="004E0C79">
        <w:rPr>
          <w:sz w:val="27"/>
          <w:szCs w:val="27"/>
          <w:lang w:eastAsia="uk-UA"/>
        </w:rPr>
        <w:t>млрд.грн</w:t>
      </w:r>
      <w:proofErr w:type="spellEnd"/>
      <w:r w:rsidR="009A2B99" w:rsidRPr="004E0C79">
        <w:rPr>
          <w:sz w:val="27"/>
          <w:szCs w:val="27"/>
          <w:lang w:eastAsia="uk-UA"/>
        </w:rPr>
        <w:t xml:space="preserve"> </w:t>
      </w:r>
      <w:r w:rsidR="009A2B99">
        <w:rPr>
          <w:sz w:val="27"/>
          <w:szCs w:val="27"/>
          <w:lang w:eastAsia="uk-UA"/>
        </w:rPr>
        <w:t xml:space="preserve"> </w:t>
      </w:r>
      <w:r w:rsidR="009A2B99" w:rsidRPr="004E0C79">
        <w:rPr>
          <w:sz w:val="27"/>
          <w:szCs w:val="27"/>
          <w:lang w:eastAsia="uk-UA"/>
        </w:rPr>
        <w:t xml:space="preserve">дебіторської </w:t>
      </w:r>
      <w:r w:rsidR="009A2B99">
        <w:rPr>
          <w:sz w:val="27"/>
          <w:szCs w:val="27"/>
          <w:lang w:eastAsia="uk-UA"/>
        </w:rPr>
        <w:t xml:space="preserve"> </w:t>
      </w:r>
      <w:r w:rsidR="009A2B99" w:rsidRPr="004E0C79">
        <w:rPr>
          <w:sz w:val="27"/>
          <w:szCs w:val="27"/>
          <w:lang w:eastAsia="uk-UA"/>
        </w:rPr>
        <w:t xml:space="preserve">та 16,8 </w:t>
      </w:r>
      <w:proofErr w:type="spellStart"/>
      <w:r w:rsidR="009A2B99" w:rsidRPr="004E0C79">
        <w:rPr>
          <w:sz w:val="27"/>
          <w:szCs w:val="27"/>
          <w:lang w:eastAsia="uk-UA"/>
        </w:rPr>
        <w:t>млрд.грн</w:t>
      </w:r>
      <w:proofErr w:type="spellEnd"/>
      <w:r w:rsidR="009A2B99" w:rsidRPr="004E0C79">
        <w:rPr>
          <w:sz w:val="27"/>
          <w:szCs w:val="27"/>
          <w:lang w:eastAsia="uk-UA"/>
        </w:rPr>
        <w:t xml:space="preserve"> </w:t>
      </w:r>
      <w:r w:rsidRPr="004E0C79">
        <w:rPr>
          <w:sz w:val="27"/>
          <w:szCs w:val="27"/>
          <w:lang w:eastAsia="uk-UA"/>
        </w:rPr>
        <w:t>кредиторської заборгованості великих та середніх підприємств області</w:t>
      </w:r>
      <w:r w:rsidRPr="004E0C79">
        <w:rPr>
          <w:sz w:val="27"/>
          <w:szCs w:val="27"/>
        </w:rPr>
        <w:t>, які підлягали обстеженню</w:t>
      </w:r>
      <w:r w:rsidR="009A2B99">
        <w:rPr>
          <w:sz w:val="27"/>
          <w:szCs w:val="27"/>
        </w:rPr>
        <w:t>.</w:t>
      </w:r>
      <w:r w:rsidRPr="004E0C79">
        <w:rPr>
          <w:sz w:val="27"/>
          <w:szCs w:val="27"/>
          <w:lang w:eastAsia="uk-UA"/>
        </w:rPr>
        <w:t xml:space="preserve"> </w:t>
      </w:r>
    </w:p>
    <w:p w:rsidR="006775C0" w:rsidRDefault="006775C0" w:rsidP="004E0C79">
      <w:pPr>
        <w:ind w:firstLine="680"/>
        <w:jc w:val="both"/>
        <w:rPr>
          <w:sz w:val="27"/>
          <w:szCs w:val="27"/>
          <w:lang w:eastAsia="uk-UA"/>
        </w:rPr>
      </w:pPr>
      <w:r w:rsidRPr="004E0C79">
        <w:rPr>
          <w:sz w:val="27"/>
          <w:szCs w:val="27"/>
          <w:lang w:eastAsia="uk-UA"/>
        </w:rPr>
        <w:t xml:space="preserve">За видами економічної діяльності основна частина заборгованості припадала на підприємства промисловості – </w:t>
      </w:r>
      <w:r w:rsidR="00B80E07" w:rsidRPr="004E0C79">
        <w:rPr>
          <w:sz w:val="27"/>
          <w:szCs w:val="27"/>
          <w:lang w:eastAsia="uk-UA"/>
        </w:rPr>
        <w:t>69,7</w:t>
      </w:r>
      <w:r w:rsidRPr="004E0C79">
        <w:rPr>
          <w:sz w:val="27"/>
          <w:szCs w:val="27"/>
          <w:lang w:eastAsia="uk-UA"/>
        </w:rPr>
        <w:t>% дебіторської та 6</w:t>
      </w:r>
      <w:r w:rsidR="00B80E07" w:rsidRPr="004E0C79">
        <w:rPr>
          <w:sz w:val="27"/>
          <w:szCs w:val="27"/>
          <w:lang w:eastAsia="uk-UA"/>
        </w:rPr>
        <w:t>0,4</w:t>
      </w:r>
      <w:r w:rsidRPr="004E0C79">
        <w:rPr>
          <w:sz w:val="27"/>
          <w:szCs w:val="27"/>
          <w:lang w:eastAsia="uk-UA"/>
        </w:rPr>
        <w:t>% кредиторської, оптової та роздрібної торгівлі, ремонту автотранспортних засобів і мотоциклів – 1</w:t>
      </w:r>
      <w:r w:rsidR="00B80E07" w:rsidRPr="004E0C79">
        <w:rPr>
          <w:sz w:val="27"/>
          <w:szCs w:val="27"/>
          <w:lang w:eastAsia="uk-UA"/>
        </w:rPr>
        <w:t>4,7</w:t>
      </w:r>
      <w:r w:rsidRPr="004E0C79">
        <w:rPr>
          <w:sz w:val="27"/>
          <w:szCs w:val="27"/>
          <w:lang w:eastAsia="uk-UA"/>
        </w:rPr>
        <w:t>% та 1</w:t>
      </w:r>
      <w:r w:rsidR="004E0C79" w:rsidRPr="004E0C79">
        <w:rPr>
          <w:sz w:val="27"/>
          <w:szCs w:val="27"/>
          <w:lang w:eastAsia="uk-UA"/>
        </w:rPr>
        <w:t>2,8</w:t>
      </w:r>
      <w:r w:rsidRPr="004E0C79">
        <w:rPr>
          <w:sz w:val="27"/>
          <w:szCs w:val="27"/>
          <w:lang w:eastAsia="uk-UA"/>
        </w:rPr>
        <w:t>%, транспорту, складського господарства, поштової та кур'єрської діяльності – 1</w:t>
      </w:r>
      <w:r w:rsidR="00B80E07" w:rsidRPr="004E0C79">
        <w:rPr>
          <w:sz w:val="27"/>
          <w:szCs w:val="27"/>
          <w:lang w:eastAsia="uk-UA"/>
        </w:rPr>
        <w:t>1,9</w:t>
      </w:r>
      <w:r w:rsidRPr="004E0C79">
        <w:rPr>
          <w:sz w:val="27"/>
          <w:szCs w:val="27"/>
          <w:lang w:eastAsia="uk-UA"/>
        </w:rPr>
        <w:t>% та 1</w:t>
      </w:r>
      <w:r w:rsidR="004E0C79" w:rsidRPr="004E0C79">
        <w:rPr>
          <w:sz w:val="27"/>
          <w:szCs w:val="27"/>
          <w:lang w:eastAsia="uk-UA"/>
        </w:rPr>
        <w:t>6,8</w:t>
      </w:r>
      <w:r w:rsidRPr="004E0C79">
        <w:rPr>
          <w:sz w:val="27"/>
          <w:szCs w:val="27"/>
          <w:lang w:eastAsia="uk-UA"/>
        </w:rPr>
        <w:t>% відповідно. У структурі дебіторської заборгованості 2</w:t>
      </w:r>
      <w:r w:rsidR="00B80E07" w:rsidRPr="004E0C79">
        <w:rPr>
          <w:sz w:val="27"/>
          <w:szCs w:val="27"/>
          <w:lang w:eastAsia="uk-UA"/>
        </w:rPr>
        <w:t>4,2</w:t>
      </w:r>
      <w:r w:rsidRPr="004E0C79">
        <w:rPr>
          <w:sz w:val="27"/>
          <w:szCs w:val="27"/>
          <w:lang w:eastAsia="uk-UA"/>
        </w:rPr>
        <w:t xml:space="preserve">% займають неоплачені покупцями борги за відправлені товари, проведені роботи та надані послуги, кредиторської – </w:t>
      </w:r>
      <w:r w:rsidR="004E0C79" w:rsidRPr="004E0C79">
        <w:rPr>
          <w:sz w:val="27"/>
          <w:szCs w:val="27"/>
          <w:lang w:eastAsia="uk-UA"/>
        </w:rPr>
        <w:t>68,9</w:t>
      </w:r>
      <w:r w:rsidRPr="004E0C79">
        <w:rPr>
          <w:sz w:val="27"/>
          <w:szCs w:val="27"/>
          <w:lang w:eastAsia="uk-UA"/>
        </w:rPr>
        <w:t>% складають борги підприємств за отримані від постачальників матеріали та сировинні ресурси.</w:t>
      </w:r>
    </w:p>
    <w:p w:rsidR="00FA58BF" w:rsidRPr="00E26250" w:rsidRDefault="00FA58BF" w:rsidP="004E0C79">
      <w:pPr>
        <w:ind w:firstLine="680"/>
      </w:pPr>
    </w:p>
    <w:p w:rsidR="00F414B9" w:rsidRPr="00E26250" w:rsidRDefault="00F414B9" w:rsidP="004E0C79">
      <w:pPr>
        <w:pStyle w:val="a4"/>
        <w:tabs>
          <w:tab w:val="left" w:pos="709"/>
        </w:tabs>
        <w:spacing w:after="0"/>
        <w:jc w:val="both"/>
        <w:rPr>
          <w:b/>
        </w:rPr>
      </w:pPr>
      <w:r w:rsidRPr="00E26250">
        <w:t xml:space="preserve">© Головне </w:t>
      </w:r>
      <w:proofErr w:type="spellStart"/>
      <w:r w:rsidRPr="00E26250">
        <w:t>управління</w:t>
      </w:r>
      <w:proofErr w:type="spellEnd"/>
      <w:r w:rsidRPr="00E26250">
        <w:t xml:space="preserve"> статистики в </w:t>
      </w:r>
      <w:proofErr w:type="spellStart"/>
      <w:r w:rsidRPr="00E26250">
        <w:t>Івано-Франківській</w:t>
      </w:r>
      <w:proofErr w:type="spellEnd"/>
      <w:r w:rsidRPr="00E26250">
        <w:t xml:space="preserve"> </w:t>
      </w:r>
      <w:proofErr w:type="spellStart"/>
      <w:r w:rsidRPr="00E26250">
        <w:t>області</w:t>
      </w:r>
      <w:proofErr w:type="spellEnd"/>
      <w:r w:rsidRPr="00E26250">
        <w:t>, 20</w:t>
      </w:r>
      <w:r w:rsidRPr="00E26250">
        <w:rPr>
          <w:lang w:val="uk-UA"/>
        </w:rPr>
        <w:t>21</w:t>
      </w:r>
    </w:p>
    <w:p w:rsidR="00E72055" w:rsidRPr="00E26250" w:rsidRDefault="00F414B9" w:rsidP="00296485">
      <w:pPr>
        <w:jc w:val="both"/>
      </w:pPr>
      <w:r w:rsidRPr="00E26250">
        <w:rPr>
          <w:lang w:eastAsia="uk-UA"/>
        </w:rPr>
        <w:t xml:space="preserve">При використанні інформації, посилання на Головне управління статистики в Івано-Франківській області </w:t>
      </w:r>
      <w:r w:rsidRPr="00E26250">
        <w:rPr>
          <w:i/>
          <w:iCs/>
          <w:lang w:eastAsia="uk-UA"/>
        </w:rPr>
        <w:t>ОБОВ’ЯЗКОВЕ.</w:t>
      </w:r>
      <w:bookmarkStart w:id="0" w:name="_GoBack"/>
      <w:bookmarkEnd w:id="0"/>
    </w:p>
    <w:sectPr w:rsidR="00E72055" w:rsidRPr="00E26250" w:rsidSect="00296485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8"/>
    <w:rsid w:val="00135AAB"/>
    <w:rsid w:val="001665DD"/>
    <w:rsid w:val="0018373D"/>
    <w:rsid w:val="00296485"/>
    <w:rsid w:val="00390117"/>
    <w:rsid w:val="003A6423"/>
    <w:rsid w:val="003D46C8"/>
    <w:rsid w:val="004A3094"/>
    <w:rsid w:val="004E0C79"/>
    <w:rsid w:val="00555D69"/>
    <w:rsid w:val="00592927"/>
    <w:rsid w:val="006775C0"/>
    <w:rsid w:val="00677BC1"/>
    <w:rsid w:val="009A2B99"/>
    <w:rsid w:val="00B80E07"/>
    <w:rsid w:val="00C00035"/>
    <w:rsid w:val="00C7467A"/>
    <w:rsid w:val="00D57394"/>
    <w:rsid w:val="00E21549"/>
    <w:rsid w:val="00E26250"/>
    <w:rsid w:val="00E45EA0"/>
    <w:rsid w:val="00E72055"/>
    <w:rsid w:val="00F414B9"/>
    <w:rsid w:val="00FA58BF"/>
    <w:rsid w:val="00F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47B6"/>
  <w15:chartTrackingRefBased/>
  <w15:docId w15:val="{A2419E59-6850-454F-9359-0304AC2A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F4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3">
    <w:name w:val="Hyperlink"/>
    <w:uiPriority w:val="99"/>
    <w:semiHidden/>
    <w:unhideWhenUsed/>
    <w:rsid w:val="00F414B9"/>
    <w:rPr>
      <w:color w:val="002D87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414B9"/>
    <w:pPr>
      <w:spacing w:after="120"/>
    </w:pPr>
    <w:rPr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414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C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C7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677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Admin</cp:lastModifiedBy>
  <cp:revision>2</cp:revision>
  <cp:lastPrinted>2021-08-25T14:11:00Z</cp:lastPrinted>
  <dcterms:created xsi:type="dcterms:W3CDTF">2021-08-28T07:49:00Z</dcterms:created>
  <dcterms:modified xsi:type="dcterms:W3CDTF">2021-08-28T07:49:00Z</dcterms:modified>
</cp:coreProperties>
</file>