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08" w:rsidRPr="00CB33F3" w:rsidRDefault="00B26114" w:rsidP="00CB33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5EB">
        <w:rPr>
          <w:rFonts w:ascii="Times New Roman" w:hAnsi="Times New Roman" w:cs="Times New Roman"/>
          <w:b/>
          <w:sz w:val="36"/>
          <w:szCs w:val="36"/>
        </w:rPr>
        <w:t xml:space="preserve">Інформація про проведену роботу управлінням </w:t>
      </w:r>
      <w:r>
        <w:rPr>
          <w:rFonts w:ascii="Times New Roman" w:hAnsi="Times New Roman" w:cs="Times New Roman"/>
          <w:b/>
          <w:sz w:val="36"/>
          <w:szCs w:val="36"/>
        </w:rPr>
        <w:t>архітектури та місто</w:t>
      </w:r>
      <w:r w:rsidR="00B35955">
        <w:rPr>
          <w:rFonts w:ascii="Times New Roman" w:hAnsi="Times New Roman" w:cs="Times New Roman"/>
          <w:b/>
          <w:sz w:val="36"/>
          <w:szCs w:val="36"/>
        </w:rPr>
        <w:t>бу</w:t>
      </w:r>
      <w:r w:rsidR="00B03D92">
        <w:rPr>
          <w:rFonts w:ascii="Times New Roman" w:hAnsi="Times New Roman" w:cs="Times New Roman"/>
          <w:b/>
          <w:sz w:val="36"/>
          <w:szCs w:val="36"/>
        </w:rPr>
        <w:t>дування міської ради за квітень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місяць</w:t>
      </w:r>
      <w:r w:rsidR="00E767DA">
        <w:rPr>
          <w:rFonts w:ascii="Times New Roman" w:hAnsi="Times New Roman" w:cs="Times New Roman"/>
          <w:b/>
          <w:sz w:val="36"/>
          <w:szCs w:val="36"/>
        </w:rPr>
        <w:t>:</w:t>
      </w:r>
    </w:p>
    <w:p w:rsidR="00CB33F3" w:rsidRDefault="00CB33F3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26114">
        <w:rPr>
          <w:noProof/>
          <w:lang w:eastAsia="uk-UA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drawing>
          <wp:inline distT="0" distB="0" distL="0" distR="0" wp14:anchorId="10DD3C86" wp14:editId="1267A026">
            <wp:extent cx="6210300" cy="4410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6114" w:rsidRDefault="00B26114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 w:rsidRPr="00BA51A8">
        <w:rPr>
          <w:noProof/>
          <w:color w:val="7030A0"/>
          <w:lang w:eastAsia="uk-UA"/>
        </w:rPr>
        <w:drawing>
          <wp:inline distT="0" distB="0" distL="0" distR="0">
            <wp:extent cx="6181725" cy="4210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67DA" w:rsidRDefault="00E767DA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381750" cy="3819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163B37" w:rsidRDefault="00163B3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>
            <wp:extent cx="6391275" cy="3876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2C06" w:rsidRDefault="00FB4912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486525" cy="3409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</w:p>
    <w:p w:rsidR="00D92C06" w:rsidRDefault="00D92C06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drawing>
          <wp:inline distT="0" distB="0" distL="0" distR="0">
            <wp:extent cx="6429375" cy="44100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51A8" w:rsidRPr="00B26114" w:rsidRDefault="00327697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  <w14:prstDash w14:val="solid"/>
            <w14:bevel/>
          </w14:textOutline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610350" cy="38481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BA51A8" w:rsidRPr="00B26114" w:rsidSect="00B2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B0"/>
    <w:rsid w:val="000270A1"/>
    <w:rsid w:val="001339AE"/>
    <w:rsid w:val="00163B37"/>
    <w:rsid w:val="001C6D2C"/>
    <w:rsid w:val="00207FC9"/>
    <w:rsid w:val="002216F0"/>
    <w:rsid w:val="00327697"/>
    <w:rsid w:val="005A11C5"/>
    <w:rsid w:val="00647163"/>
    <w:rsid w:val="007D5289"/>
    <w:rsid w:val="00871C63"/>
    <w:rsid w:val="00AB3577"/>
    <w:rsid w:val="00AE13B0"/>
    <w:rsid w:val="00B03D92"/>
    <w:rsid w:val="00B26114"/>
    <w:rsid w:val="00B35955"/>
    <w:rsid w:val="00B65466"/>
    <w:rsid w:val="00B84208"/>
    <w:rsid w:val="00BA51A8"/>
    <w:rsid w:val="00C64049"/>
    <w:rsid w:val="00CB33F3"/>
    <w:rsid w:val="00D92C06"/>
    <w:rsid w:val="00DD476C"/>
    <w:rsid w:val="00E767DA"/>
    <w:rsid w:val="00F116FD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F94E"/>
  <w15:chartTrackingRefBased/>
  <w15:docId w15:val="{E9452DD1-48E7-46A8-9D57-2569570B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9</c:v>
                </c:pt>
                <c:pt idx="2">
                  <c:v>0</c:v>
                </c:pt>
                <c:pt idx="3">
                  <c:v>6</c:v>
                </c:pt>
                <c:pt idx="4">
                  <c:v>11</c:v>
                </c:pt>
                <c:pt idx="5">
                  <c:v>5</c:v>
                </c:pt>
                <c:pt idx="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A-4BB7-A7A4-48330DA888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ЦНАП</c:v>
                </c:pt>
                <c:pt idx="1">
                  <c:v>СПД</c:v>
                </c:pt>
                <c:pt idx="2">
                  <c:v>реклама</c:v>
                </c:pt>
                <c:pt idx="3">
                  <c:v>громадяни</c:v>
                </c:pt>
                <c:pt idx="4">
                  <c:v>ОДА, інформаційні запити та з органами місцевого самоврядування </c:v>
                </c:pt>
                <c:pt idx="5">
                  <c:v>ініціативні </c:v>
                </c:pt>
                <c:pt idx="6">
                  <c:v>службові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84</c:v>
                </c:pt>
                <c:pt idx="1">
                  <c:v>11</c:v>
                </c:pt>
                <c:pt idx="2">
                  <c:v>1</c:v>
                </c:pt>
                <c:pt idx="3">
                  <c:v>10</c:v>
                </c:pt>
                <c:pt idx="4">
                  <c:v>48</c:v>
                </c:pt>
                <c:pt idx="5">
                  <c:v>26</c:v>
                </c:pt>
                <c:pt idx="6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A-4BB7-A7A4-48330DA888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1406832"/>
        <c:axId val="391377312"/>
        <c:axId val="0"/>
      </c:bar3DChart>
      <c:catAx>
        <c:axId val="39140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377312"/>
        <c:crosses val="autoZero"/>
        <c:auto val="1"/>
        <c:lblAlgn val="ctr"/>
        <c:lblOffset val="100"/>
        <c:noMultiLvlLbl val="0"/>
      </c:catAx>
      <c:valAx>
        <c:axId val="39137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6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Довідки про</a:t>
            </a:r>
            <a:r>
              <a:rPr lang="uk-UA" baseline="0"/>
              <a:t> адесні номера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Довідки про уточнення адресу</c:v>
                </c:pt>
              </c:strCache>
            </c:strRef>
          </c:tx>
          <c:dPt>
            <c:idx val="0"/>
            <c:bubble3D val="0"/>
            <c:explosion val="35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E4EC-4D3E-9E95-84C4008109B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E6E-49DF-963F-AB1C25B0141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E6E-49DF-963F-AB1C25B0141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E6E-49DF-963F-AB1C25B014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EC-4D3E-9E95-84C4008109B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Кількість прийнятих рішень управлінням за</a:t>
            </a:r>
            <a:r>
              <a:rPr lang="uk-UA" baseline="0"/>
              <a:t> березень </a:t>
            </a:r>
            <a:r>
              <a:rPr lang="uk-UA"/>
              <a:t>2021 рік у порівнянні</a:t>
            </a:r>
            <a:r>
              <a:rPr lang="uk-UA" baseline="0"/>
              <a:t> з березнем </a:t>
            </a:r>
            <a:r>
              <a:rPr lang="uk-UA"/>
              <a:t>2020 року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48-4273-880E-D93DABEAEC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048-4273-880E-D93DABEAEC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2927304"/>
        <c:axId val="35286728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048-4273-880E-D93DABEAEC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5048400"/>
        <c:axId val="385048072"/>
      </c:lineChart>
      <c:catAx>
        <c:axId val="35292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67280"/>
        <c:crosses val="autoZero"/>
        <c:auto val="1"/>
        <c:lblAlgn val="ctr"/>
        <c:lblOffset val="100"/>
        <c:noMultiLvlLbl val="0"/>
      </c:catAx>
      <c:valAx>
        <c:axId val="35286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927304"/>
        <c:crosses val="autoZero"/>
        <c:crossBetween val="between"/>
      </c:valAx>
      <c:valAx>
        <c:axId val="385048072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85048400"/>
        <c:crosses val="max"/>
        <c:crossBetween val="between"/>
      </c:valAx>
      <c:catAx>
        <c:axId val="3850484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504807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2400" b="1" i="1">
                <a:solidFill>
                  <a:srgbClr val="FF0000"/>
                </a:solidFill>
                <a:cs typeface="Aharoni" panose="02010803020104030203" pitchFamily="2" charset="-79"/>
              </a:rPr>
              <a:t>Будівельні</a:t>
            </a:r>
            <a:r>
              <a:rPr lang="uk-UA" sz="2400" b="1" i="1" baseline="0">
                <a:solidFill>
                  <a:srgbClr val="FF0000"/>
                </a:solidFill>
                <a:cs typeface="Aharoni" panose="02010803020104030203" pitchFamily="2" charset="-79"/>
              </a:rPr>
              <a:t>  паспорти на забудову </a:t>
            </a:r>
            <a:endParaRPr lang="uk-UA" sz="2400" b="1" i="1">
              <a:solidFill>
                <a:srgbClr val="FF0000"/>
              </a:solidFill>
              <a:cs typeface="Aharoni" panose="02010803020104030203" pitchFamily="2" charset="-79"/>
            </a:endParaRPr>
          </a:p>
        </c:rich>
      </c:tx>
      <c:layout>
        <c:manualLayout>
          <c:xMode val="edge"/>
          <c:yMode val="edge"/>
          <c:x val="0.3412151866433362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224846894138225E-2"/>
          <c:y val="0.14718253968253969"/>
          <c:w val="0.89266404199475069"/>
          <c:h val="0.669986564179477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72-49DD-B7AD-119F6B2679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B72-49DD-B7AD-119F6B2679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877776"/>
        <c:axId val="352895488"/>
        <c:axId val="0"/>
      </c:bar3DChart>
      <c:catAx>
        <c:axId val="35287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95488"/>
        <c:crosses val="autoZero"/>
        <c:auto val="1"/>
        <c:lblAlgn val="ctr"/>
        <c:lblOffset val="100"/>
        <c:noMultiLvlLbl val="0"/>
      </c:catAx>
      <c:valAx>
        <c:axId val="35289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52877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/>
              <a:t>інформація  по протоколах і комісіях управління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99-4B78-B360-5C300B36FF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99-4B78-B360-5C300B36F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404864"/>
        <c:axId val="39140453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4"/>
                <c:pt idx="0">
                  <c:v>комітет доступності </c:v>
                </c:pt>
                <c:pt idx="1">
                  <c:v>розпорядження </c:v>
                </c:pt>
                <c:pt idx="2">
                  <c:v>участь у комісіях</c:v>
                </c:pt>
                <c:pt idx="3">
                  <c:v>протоколи комісій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99-4B78-B360-5C300B36F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404864"/>
        <c:axId val="391404536"/>
      </c:lineChart>
      <c:catAx>
        <c:axId val="3914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536"/>
        <c:crosses val="autoZero"/>
        <c:auto val="1"/>
        <c:lblAlgn val="ctr"/>
        <c:lblOffset val="100"/>
        <c:noMultiLvlLbl val="0"/>
      </c:catAx>
      <c:valAx>
        <c:axId val="391404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1404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Кількість виданих дозвільних документів управління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C6-41AC-83D3-535F03B5AD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80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C6-41AC-83D3-535F03B5AD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Накази про присвоєння адреси </c:v>
                </c:pt>
                <c:pt idx="1">
                  <c:v>Висновки </c:v>
                </c:pt>
                <c:pt idx="2">
                  <c:v>МБУ</c:v>
                </c:pt>
                <c:pt idx="3">
                  <c:v>дозволи на рекламу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2C6-41AC-83D3-535F03B5AD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301328"/>
        <c:axId val="435317072"/>
      </c:barChart>
      <c:catAx>
        <c:axId val="43530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17072"/>
        <c:crosses val="autoZero"/>
        <c:auto val="1"/>
        <c:lblAlgn val="ctr"/>
        <c:lblOffset val="100"/>
        <c:noMultiLvlLbl val="0"/>
      </c:catAx>
      <c:valAx>
        <c:axId val="43531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35301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Паспорти</a:t>
            </a:r>
            <a:r>
              <a:rPr lang="uk-UA" baseline="0"/>
              <a:t> привязок на тимчасових  споруд  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Виготовлені</c:v>
                </c:pt>
                <c:pt idx="1">
                  <c:v>продовжені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9D-4276-BBCB-002884F0A4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Виготовлені</c:v>
                </c:pt>
                <c:pt idx="1">
                  <c:v>продовжені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9D-4276-BBCB-002884F0A4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Виготовлені</c:v>
                </c:pt>
                <c:pt idx="1">
                  <c:v>продовжені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B9D-4276-BBCB-002884F0A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242560"/>
        <c:axId val="447241904"/>
        <c:axId val="0"/>
      </c:bar3DChart>
      <c:catAx>
        <c:axId val="44724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1904"/>
        <c:crosses val="autoZero"/>
        <c:auto val="1"/>
        <c:lblAlgn val="ctr"/>
        <c:lblOffset val="100"/>
        <c:noMultiLvlLbl val="0"/>
      </c:catAx>
      <c:valAx>
        <c:axId val="44724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47242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73F6-8170-409E-A010-13102814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Микитин</dc:creator>
  <cp:keywords/>
  <dc:description/>
  <cp:lastModifiedBy>Тетяна Микитин</cp:lastModifiedBy>
  <cp:revision>13</cp:revision>
  <dcterms:created xsi:type="dcterms:W3CDTF">2021-02-05T11:19:00Z</dcterms:created>
  <dcterms:modified xsi:type="dcterms:W3CDTF">2021-05-21T11:13:00Z</dcterms:modified>
</cp:coreProperties>
</file>