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B4" w:rsidRDefault="00CE6EB4" w:rsidP="00CE6EB4"/>
    <w:p w:rsidR="00CE6EB4" w:rsidRDefault="00CE6EB4" w:rsidP="00CE6EB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E6EB4" w:rsidRDefault="00CE6EB4" w:rsidP="00CE6EB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CE6EB4" w:rsidRDefault="00CE6EB4" w:rsidP="00CE6EB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CE6EB4" w:rsidRDefault="00CE6EB4" w:rsidP="00CE6EB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CE6EB4" w:rsidRDefault="00CE6EB4" w:rsidP="00CE6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ABC75ED" wp14:editId="0B04F69E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7018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CE6EB4" w:rsidRDefault="00CE6EB4" w:rsidP="00CE6EB4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Фізичній особі-підприємцю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М’яззі Мирославу Романовичу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розміщення  тимчасової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споруди №1(павільйону) для 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діяльності на власній земельній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ділянці на вул. Євшана 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21.10.2013 №11247598, протокол засідання комісії  </w:t>
      </w:r>
      <w:r w:rsidRPr="00476C45">
        <w:rPr>
          <w:rFonts w:ascii="Times New Roman" w:hAnsi="Times New Roman" w:cs="Times New Roman"/>
          <w:sz w:val="28"/>
          <w:szCs w:val="28"/>
        </w:rPr>
        <w:t>з розгляду звернень суб'єктів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21.09.2021 №7, графічні матеріали, розглянувши заяву фізичної особи-підприємця М’язги Мирослава Романовича про надання дозволу на розміщення тимчасової споруди №1 (павільйону) для провадження підприємницької діяльності на власній земельній ділянці на вул. Євшана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476C45" w:rsidRDefault="00476C45" w:rsidP="00476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особі-підприємцю М’яззі Мирославу Романовичу на розміщення тимчасової споруди №1 (павільйону) для провадження </w:t>
      </w:r>
      <w:r>
        <w:rPr>
          <w:rFonts w:ascii="Times New Roman" w:hAnsi="Times New Roman" w:cs="Times New Roman"/>
          <w:sz w:val="28"/>
          <w:szCs w:val="28"/>
        </w:rPr>
        <w:lastRenderedPageBreak/>
        <w:t>підприємницької діяльності на власній земельній ділянці</w:t>
      </w:r>
      <w:r w:rsidRPr="0047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вул. Євшана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терміном на три роки.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Фізичній особі-підприємцю М’яззі Мирославу Романовичу: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Звернутися в управління архітектури та містобудування через Центр надання адміністративних послуг з заявою щодо оформлення паспорта прив’язки тимчасової споруди №1 (павільйону) для провадження підприємницької діяльності.  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Встановити тимчасову споруду №1 (павільйон)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476C45" w:rsidRDefault="00476C45" w:rsidP="00476C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2.3. Укласти договір на вивіз твердих побутових відходів.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2.4.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2.6. При невиконанні підпункту 2.5. цього рішення, в 10-денний термін після закінчення терміну дії цього рішення виконати демонтаж тимчасової  споруди  (павільйону) для провадження підприємницької діяльності, а територію  привести до належного стану.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476C45" w:rsidRDefault="00476C45" w:rsidP="00476C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476C45" w:rsidRDefault="00476C45" w:rsidP="00476C45">
      <w:pPr>
        <w:rPr>
          <w:sz w:val="28"/>
          <w:szCs w:val="28"/>
        </w:rPr>
      </w:pPr>
    </w:p>
    <w:p w:rsidR="00476C45" w:rsidRDefault="00476C45" w:rsidP="00476C45">
      <w:pPr>
        <w:rPr>
          <w:sz w:val="28"/>
          <w:szCs w:val="28"/>
        </w:rPr>
      </w:pPr>
    </w:p>
    <w:p w:rsidR="00476C45" w:rsidRDefault="00476C45" w:rsidP="00476C45"/>
    <w:p w:rsidR="002207C7" w:rsidRDefault="00CE6EB4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5"/>
    <w:rsid w:val="003B7210"/>
    <w:rsid w:val="00476C45"/>
    <w:rsid w:val="00CE6EB4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7F7E-0D22-4283-BACC-D416E1E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4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E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6EB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dcterms:created xsi:type="dcterms:W3CDTF">2021-09-21T13:55:00Z</dcterms:created>
  <dcterms:modified xsi:type="dcterms:W3CDTF">2021-09-22T10:35:00Z</dcterms:modified>
</cp:coreProperties>
</file>