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46341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8B7740">
        <w:rPr>
          <w:sz w:val="28"/>
          <w:szCs w:val="28"/>
          <w:u w:val="single"/>
          <w:lang w:val="uk-UA"/>
        </w:rPr>
        <w:t>75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8B7740">
        <w:rPr>
          <w:sz w:val="28"/>
          <w:szCs w:val="28"/>
          <w:lang w:val="uk-UA"/>
        </w:rPr>
        <w:t>затвердження проектно-кошторисної документації на будівництво об’єкта «Капітальний ремонт приміщення Калуського міського центру соціальних служб на вул.І.Франка, 4 в м.Калуш Івано-Франківської області»</w:t>
      </w:r>
    </w:p>
    <w:p w:rsidR="00A311C0" w:rsidRDefault="00A311C0" w:rsidP="004B2134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8B774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8B7740">
        <w:rPr>
          <w:rFonts w:ascii="Times New Roman" w:hAnsi="Times New Roman"/>
          <w:sz w:val="28"/>
          <w:szCs w:val="28"/>
        </w:rPr>
        <w:t>Керуючись ст.31</w:t>
      </w:r>
      <w:r w:rsidRPr="008B77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B7740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розглянувши службову записку начальника управління будівництва та розвитку інфраструктури Калуської міської ради Юрія Токарука від 14.07.2025 №01-08/163 та у зв’язку з розробленням проектно-кошторисної документації з будівництва об’єкта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B7740" w:rsidRDefault="00A311C0" w:rsidP="008B774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8B7740" w:rsidRDefault="008B7740" w:rsidP="008B774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B7740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Затвердити проектн</w:t>
      </w:r>
      <w:r>
        <w:rPr>
          <w:sz w:val="28"/>
          <w:szCs w:val="28"/>
          <w:lang w:val="uk-UA"/>
        </w:rPr>
        <w:t xml:space="preserve">о-кошторисну </w:t>
      </w:r>
      <w:r w:rsidRPr="005853F7">
        <w:rPr>
          <w:sz w:val="28"/>
          <w:szCs w:val="28"/>
          <w:lang w:val="uk-UA"/>
        </w:rPr>
        <w:t xml:space="preserve">документацію </w:t>
      </w:r>
      <w:r>
        <w:rPr>
          <w:sz w:val="28"/>
          <w:szCs w:val="28"/>
          <w:lang w:val="uk-UA"/>
        </w:rPr>
        <w:t>на</w:t>
      </w:r>
      <w:r w:rsidRPr="005853F7">
        <w:rPr>
          <w:sz w:val="28"/>
          <w:szCs w:val="28"/>
          <w:lang w:val="uk-UA"/>
        </w:rPr>
        <w:t xml:space="preserve"> будівництв</w:t>
      </w:r>
      <w:r>
        <w:rPr>
          <w:sz w:val="28"/>
          <w:szCs w:val="28"/>
          <w:lang w:val="uk-UA"/>
        </w:rPr>
        <w:t>о об’єкта</w:t>
      </w:r>
      <w:r w:rsidRPr="005853F7">
        <w:rPr>
          <w:sz w:val="28"/>
          <w:szCs w:val="28"/>
          <w:lang w:val="uk-UA"/>
        </w:rPr>
        <w:t xml:space="preserve"> </w:t>
      </w:r>
      <w:bookmarkStart w:id="0" w:name="_Hlk202359113"/>
      <w:r>
        <w:rPr>
          <w:sz w:val="28"/>
          <w:szCs w:val="28"/>
          <w:lang w:val="uk-UA"/>
        </w:rPr>
        <w:t xml:space="preserve">«Капітальний ремонт приміщення Калуського міського </w:t>
      </w:r>
      <w:r w:rsidR="00872B75">
        <w:rPr>
          <w:sz w:val="28"/>
          <w:szCs w:val="28"/>
          <w:lang w:val="uk-UA"/>
        </w:rPr>
        <w:t>центру соціальних служб на вул.</w:t>
      </w:r>
      <w:r>
        <w:rPr>
          <w:sz w:val="28"/>
          <w:szCs w:val="28"/>
          <w:lang w:val="uk-UA"/>
        </w:rPr>
        <w:t>І.Франка,</w:t>
      </w:r>
      <w:r w:rsidR="005660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 в м.Калуш Івано-Франківської області»</w:t>
      </w:r>
      <w:r w:rsidRPr="00995BBA">
        <w:rPr>
          <w:sz w:val="28"/>
          <w:szCs w:val="28"/>
          <w:lang w:val="uk-UA"/>
        </w:rPr>
        <w:t xml:space="preserve"> </w:t>
      </w:r>
      <w:bookmarkEnd w:id="0"/>
      <w:r w:rsidRPr="005853F7">
        <w:rPr>
          <w:sz w:val="28"/>
          <w:szCs w:val="28"/>
          <w:lang w:val="uk-UA"/>
        </w:rPr>
        <w:t>з наступними показниками</w:t>
      </w:r>
      <w:r>
        <w:rPr>
          <w:sz w:val="28"/>
          <w:szCs w:val="28"/>
          <w:lang w:val="uk-UA"/>
        </w:rPr>
        <w:t>:</w:t>
      </w:r>
    </w:p>
    <w:p w:rsidR="008B7740" w:rsidRDefault="008B7740" w:rsidP="008B774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- загальна кошторисна вартість     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 w:rsidR="00872B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978,063</w:t>
      </w:r>
      <w:r w:rsidR="00872B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грн, у тому числі:</w:t>
      </w:r>
    </w:p>
    <w:p w:rsidR="008B7740" w:rsidRDefault="008B7740" w:rsidP="008B774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 будівельні роботи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          -</w:t>
      </w:r>
      <w:r>
        <w:rPr>
          <w:sz w:val="28"/>
          <w:szCs w:val="28"/>
          <w:lang w:val="uk-UA"/>
        </w:rPr>
        <w:t xml:space="preserve"> 784,413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</w:p>
    <w:p w:rsidR="008B7740" w:rsidRDefault="008B7740" w:rsidP="008B774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 інші витрати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</w:t>
      </w:r>
      <w:r w:rsidR="00872B7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-</w:t>
      </w:r>
      <w:r w:rsidR="00872B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31,264 тис.</w:t>
      </w:r>
      <w:r w:rsidRPr="005853F7">
        <w:rPr>
          <w:sz w:val="28"/>
          <w:szCs w:val="28"/>
          <w:lang w:val="uk-UA"/>
        </w:rPr>
        <w:t>грн</w:t>
      </w:r>
    </w:p>
    <w:p w:rsidR="008B7740" w:rsidRDefault="008B7740" w:rsidP="008B774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 податок на додану</w:t>
      </w:r>
      <w:r w:rsidR="00872B75">
        <w:rPr>
          <w:sz w:val="28"/>
          <w:szCs w:val="28"/>
          <w:lang w:val="uk-UA"/>
        </w:rPr>
        <w:t xml:space="preserve"> вартість                  - </w:t>
      </w:r>
      <w:r>
        <w:rPr>
          <w:sz w:val="28"/>
          <w:szCs w:val="28"/>
          <w:lang w:val="uk-UA"/>
        </w:rPr>
        <w:t>162,386 тис.грн.</w:t>
      </w:r>
    </w:p>
    <w:p w:rsidR="00872B75" w:rsidRPr="008B7740" w:rsidRDefault="00872B75" w:rsidP="008B774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8B7740" w:rsidRDefault="008B7740" w:rsidP="008B7740">
      <w:pPr>
        <w:ind w:firstLine="567"/>
        <w:jc w:val="both"/>
        <w:rPr>
          <w:sz w:val="28"/>
          <w:szCs w:val="28"/>
          <w:lang w:val="uk-UA"/>
        </w:rPr>
      </w:pPr>
      <w:r w:rsidRPr="008B774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:rsidR="008B7740" w:rsidRDefault="008B774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B2134" w:rsidRDefault="004B2134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8B7740" w:rsidRDefault="008B774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4068E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8B7740" w:rsidRDefault="008B774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B7740" w:rsidRDefault="008B774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B7740" w:rsidRPr="008B7740" w:rsidRDefault="008B7740" w:rsidP="008B7740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8B7740" w:rsidRPr="008B774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A3" w:rsidRDefault="009822A3">
      <w:r>
        <w:separator/>
      </w:r>
    </w:p>
  </w:endnote>
  <w:endnote w:type="continuationSeparator" w:id="0">
    <w:p w:rsidR="009822A3" w:rsidRDefault="0098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A3" w:rsidRDefault="009822A3">
      <w:r>
        <w:separator/>
      </w:r>
    </w:p>
  </w:footnote>
  <w:footnote w:type="continuationSeparator" w:id="0">
    <w:p w:rsidR="009822A3" w:rsidRDefault="00982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7740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625C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134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6059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2B75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740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2A3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C7501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129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48AFA-8773-4E47-BB4A-67329073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7</cp:revision>
  <cp:lastPrinted>2025-07-29T13:36:00Z</cp:lastPrinted>
  <dcterms:created xsi:type="dcterms:W3CDTF">2025-07-30T06:12:00Z</dcterms:created>
  <dcterms:modified xsi:type="dcterms:W3CDTF">2025-07-31T07:37:00Z</dcterms:modified>
</cp:coreProperties>
</file>