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24" w:rsidRPr="005824C4" w:rsidRDefault="00DB4124" w:rsidP="00DB4124">
      <w:pPr>
        <w:pStyle w:val="7"/>
        <w:spacing w:before="0" w:after="0"/>
        <w:jc w:val="right"/>
        <w:rPr>
          <w:color w:val="000000" w:themeColor="text1"/>
        </w:rPr>
      </w:pPr>
      <w:r w:rsidRPr="005824C4">
        <w:rPr>
          <w:color w:val="000000" w:themeColor="text1"/>
        </w:rPr>
        <w:t>ПРОЕКТ</w:t>
      </w:r>
    </w:p>
    <w:p w:rsidR="00DB4124" w:rsidRPr="005824C4" w:rsidRDefault="00DB4124" w:rsidP="00DB412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824C4">
        <w:rPr>
          <w:rFonts w:ascii="Times New Roman" w:hAnsi="Times New Roman" w:cs="Times New Roman"/>
          <w:color w:val="000000" w:themeColor="text1"/>
        </w:rPr>
        <w:t>УКРАЇНА</w:t>
      </w:r>
    </w:p>
    <w:p w:rsidR="00DB4124" w:rsidRPr="005824C4" w:rsidRDefault="00DB4124" w:rsidP="00DB412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824C4">
        <w:rPr>
          <w:rFonts w:ascii="Times New Roman" w:hAnsi="Times New Roman" w:cs="Times New Roman"/>
          <w:color w:val="000000" w:themeColor="text1"/>
        </w:rPr>
        <w:t>КАЛУСЬКА МІСЬКА РАДА</w:t>
      </w:r>
    </w:p>
    <w:p w:rsidR="00DB4124" w:rsidRPr="005824C4" w:rsidRDefault="00DB4124" w:rsidP="00DB412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824C4">
        <w:rPr>
          <w:rFonts w:ascii="Times New Roman" w:hAnsi="Times New Roman" w:cs="Times New Roman"/>
          <w:color w:val="000000" w:themeColor="text1"/>
        </w:rPr>
        <w:t>ВИКОНАВЧИЙ КОМІТЕТ</w:t>
      </w:r>
    </w:p>
    <w:p w:rsidR="00DB4124" w:rsidRPr="005824C4" w:rsidRDefault="00DB4124" w:rsidP="00DB4124">
      <w:pPr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5824C4">
        <w:rPr>
          <w:rFonts w:ascii="Times New Roman" w:hAnsi="Times New Roman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01BF4AC" wp14:editId="1B8621B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D9D96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B4124" w:rsidRPr="005824C4" w:rsidRDefault="00DB4124" w:rsidP="00DB4124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824C4">
        <w:rPr>
          <w:rFonts w:ascii="Times New Roman" w:hAnsi="Times New Roman" w:cs="Times New Roman"/>
          <w:color w:val="000000" w:themeColor="text1"/>
          <w:lang w:val="uk-UA"/>
        </w:rPr>
        <w:t>РІШЕННЯ</w:t>
      </w:r>
    </w:p>
    <w:p w:rsidR="00DB4124" w:rsidRPr="00DB4124" w:rsidRDefault="00DB4124" w:rsidP="00DB4124">
      <w:pPr>
        <w:pStyle w:val="7"/>
        <w:spacing w:before="0" w:after="0"/>
        <w:jc w:val="both"/>
        <w:rPr>
          <w:u w:val="single"/>
          <w:lang w:val="uk-UA"/>
        </w:rPr>
      </w:pPr>
      <w:r w:rsidRPr="00DB4124">
        <w:rPr>
          <w:lang w:val="uk-UA"/>
        </w:rPr>
        <w:t>Від ______________ № ____</w:t>
      </w:r>
    </w:p>
    <w:p w:rsidR="00DB4124" w:rsidRP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</w:p>
    <w:p w:rsid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</w:p>
    <w:p w:rsid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</w:p>
    <w:p w:rsid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</w:p>
    <w:p w:rsid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</w:p>
    <w:p w:rsidR="00DB4124" w:rsidRPr="00DB4124" w:rsidRDefault="00DB4124" w:rsidP="00DB4124">
      <w:pPr>
        <w:pStyle w:val="7"/>
        <w:spacing w:before="0" w:after="0"/>
        <w:ind w:left="708"/>
        <w:jc w:val="both"/>
        <w:rPr>
          <w:lang w:val="uk-UA"/>
        </w:rPr>
      </w:pPr>
      <w:r w:rsidRPr="00DB4124">
        <w:rPr>
          <w:lang w:val="uk-UA"/>
        </w:rPr>
        <w:t>Про житлові питання</w:t>
      </w:r>
    </w:p>
    <w:p w:rsidR="00DB4124" w:rsidRPr="00DB4124" w:rsidRDefault="00DB4124" w:rsidP="00DB4124">
      <w:pPr>
        <w:rPr>
          <w:rFonts w:ascii="Times New Roman" w:hAnsi="Times New Roman"/>
          <w:lang w:val="uk-UA"/>
        </w:rPr>
      </w:pPr>
    </w:p>
    <w:p w:rsidR="00DB4124" w:rsidRDefault="00DB4124" w:rsidP="00DB4124">
      <w:pPr>
        <w:ind w:firstLine="708"/>
        <w:jc w:val="both"/>
        <w:rPr>
          <w:rFonts w:ascii="Times New Roman" w:hAnsi="Times New Roman"/>
          <w:lang w:val="uk-UA"/>
        </w:rPr>
      </w:pPr>
    </w:p>
    <w:p w:rsidR="00DB4124" w:rsidRDefault="00DB4124" w:rsidP="00DB4124">
      <w:pPr>
        <w:ind w:firstLine="708"/>
        <w:jc w:val="both"/>
        <w:rPr>
          <w:rFonts w:ascii="Times New Roman" w:hAnsi="Times New Roman"/>
          <w:lang w:val="uk-UA"/>
        </w:rPr>
      </w:pPr>
    </w:p>
    <w:p w:rsidR="00DB4124" w:rsidRPr="00DB4124" w:rsidRDefault="00DB4124" w:rsidP="00DB4124">
      <w:pPr>
        <w:ind w:firstLine="708"/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</w:t>
      </w:r>
      <w:r w:rsidRPr="00DB4124">
        <w:rPr>
          <w:rFonts w:ascii="Times New Roman" w:hAnsi="Times New Roman"/>
          <w:color w:val="333333"/>
          <w:lang w:val="uk-UA"/>
        </w:rPr>
        <w:t>ст.33 Закону України «</w:t>
      </w:r>
      <w:r w:rsidRPr="00DB4124">
        <w:rPr>
          <w:rFonts w:ascii="Times New Roman" w:hAnsi="Times New Roman"/>
          <w:bCs/>
          <w:color w:val="333333"/>
          <w:shd w:val="clear" w:color="auto" w:fill="FFFFFF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DB4124">
        <w:rPr>
          <w:rFonts w:ascii="Times New Roman" w:hAnsi="Times New Roman"/>
          <w:lang w:val="uk-UA"/>
        </w:rPr>
        <w:t xml:space="preserve">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 w:rsidRPr="00DB4124">
        <w:rPr>
          <w:rFonts w:ascii="Times New Roman" w:hAnsi="Times New Roman"/>
          <w:lang w:val="uk-UA"/>
        </w:rPr>
        <w:t>Укрпрофради</w:t>
      </w:r>
      <w:proofErr w:type="spellEnd"/>
      <w:r w:rsidRPr="00DB4124">
        <w:rPr>
          <w:rFonts w:ascii="Times New Roman" w:hAnsi="Times New Roman"/>
          <w:lang w:val="uk-UA"/>
        </w:rPr>
        <w:t xml:space="preserve"> від 11 грудня 1984р. №470, постановою  Кабінету Міністрів України від 23.07.2008р. №682 </w:t>
      </w:r>
      <w:r w:rsidRPr="00DB4124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«Деякі питання реалізації Закону України "Про житловий фонд соціального призначення", </w:t>
      </w:r>
      <w:r w:rsidRPr="00DB4124">
        <w:rPr>
          <w:rFonts w:ascii="Times New Roman" w:hAnsi="Times New Roman"/>
          <w:lang w:val="uk-UA"/>
        </w:rPr>
        <w:t xml:space="preserve">розглянувши заяви   служби у справах дітей міської ради в інтересах 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 від 13.05.2024, 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 від 21.05.2024,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 від 15.04.2024,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 від 21.05.2024 та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 від 05.06.2024, беручи до уваги витяг з протоколу засідання громадської комісії з житлових питань при виконавчому комітеті Калуської міської ради від 27.06.2024 №6, виконавчий комітет міської ради    </w:t>
      </w:r>
    </w:p>
    <w:p w:rsidR="00DB4124" w:rsidRPr="00DB4124" w:rsidRDefault="00DB4124" w:rsidP="00DB4124">
      <w:pPr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b/>
          <w:lang w:val="uk-UA"/>
        </w:rPr>
        <w:t>ВИРІШИВ</w:t>
      </w:r>
      <w:r w:rsidRPr="00DB4124">
        <w:rPr>
          <w:rFonts w:ascii="Times New Roman" w:hAnsi="Times New Roman"/>
          <w:lang w:val="uk-UA"/>
        </w:rPr>
        <w:t>:</w:t>
      </w:r>
    </w:p>
    <w:p w:rsidR="00DB4124" w:rsidRPr="00DB4124" w:rsidRDefault="00DB4124" w:rsidP="00DB4124">
      <w:pPr>
        <w:ind w:firstLine="720"/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 xml:space="preserve">1. Взяти на квартирний облік за місцем проживання, відповідно до п.п.6 п.13, п.15, п.п.4 п.44 Правил обліку громадян, які потребують поліпшення житлових умов і надання їм жилих приміщень в Українській РСР: </w:t>
      </w:r>
    </w:p>
    <w:p w:rsidR="00DB4124" w:rsidRPr="00DB4124" w:rsidRDefault="00DB4124" w:rsidP="00DB4124">
      <w:pPr>
        <w:ind w:firstLine="708"/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 xml:space="preserve">1.1. Неповнолітню 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>, з проживанням в гуртожитку на загальну чергу.</w:t>
      </w:r>
    </w:p>
    <w:p w:rsidR="00DB4124" w:rsidRPr="00DB4124" w:rsidRDefault="00DB4124" w:rsidP="00DB412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1.2. 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,  з проживанням в гуртожитку та включити в список осіб, які користуються правом першочергового одержання жилих приміщень, як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4124" w:rsidRPr="00DB4124" w:rsidRDefault="00DB4124" w:rsidP="00DB4124">
      <w:pPr>
        <w:ind w:firstLine="720"/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 xml:space="preserve">2. Включити відповідно до п.п.5-1 п.46 Правил обліку громадян, які потребують поліпшення житлових умов і надання їм жилих приміщень в Українській РСР, сім’ю 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, 4 особи, в список позачергового одержання жилих приміщень, як сім’ю особи з  інвалідністю </w:t>
      </w:r>
      <w:proofErr w:type="spellStart"/>
      <w:r w:rsidRPr="00DB4124">
        <w:rPr>
          <w:rFonts w:ascii="Times New Roman" w:hAnsi="Times New Roman"/>
          <w:lang w:val="uk-UA"/>
        </w:rPr>
        <w:t>ххххх</w:t>
      </w:r>
      <w:proofErr w:type="spellEnd"/>
      <w:r w:rsidRPr="00DB4124">
        <w:rPr>
          <w:rFonts w:ascii="Times New Roman" w:hAnsi="Times New Roman"/>
          <w:lang w:val="uk-UA"/>
        </w:rPr>
        <w:t xml:space="preserve">.  </w:t>
      </w:r>
    </w:p>
    <w:p w:rsidR="00DB4124" w:rsidRPr="00DB4124" w:rsidRDefault="00DB4124" w:rsidP="00DB4124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4124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Продовжити </w:t>
      </w:r>
      <w:r w:rsidRPr="00DB41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на 1 рік строк дії договору найму соціального житла - однокімнатної квартири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 , яке було надано їй на сім’ю в складі 3 осіб, як 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>, рішенням виконавчого комітету міської ради від 23.10.2018 №233 «Про надання соціального житла».</w:t>
      </w:r>
    </w:p>
    <w:p w:rsidR="00DB4124" w:rsidRPr="00DB4124" w:rsidRDefault="00DB4124" w:rsidP="00DB4124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124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Перенести чергу для подальшого перебування на квартирному обліку відповідно до ч.1 ст.34, ч.3 ст.40, ч.1 ст.45 Житлового кодексу України   з 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 (в зв’язку з її смертю) на її чоловіка, </w:t>
      </w:r>
      <w:proofErr w:type="spellStart"/>
      <w:r w:rsidRPr="00DB41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proofErr w:type="spellEnd"/>
      <w:r w:rsidRPr="00DB41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B41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4124" w:rsidRPr="00DB4124" w:rsidRDefault="00DB4124" w:rsidP="00DB4124">
      <w:pPr>
        <w:tabs>
          <w:tab w:val="left" w:pos="180"/>
        </w:tabs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ab/>
      </w:r>
      <w:r w:rsidRPr="00DB4124">
        <w:rPr>
          <w:rFonts w:ascii="Times New Roman" w:hAnsi="Times New Roman"/>
          <w:lang w:val="uk-UA"/>
        </w:rPr>
        <w:tab/>
        <w:t xml:space="preserve"> 5. Контроль за виконанням рішення покласти на заступника міського голови Богдана Білецького.</w:t>
      </w:r>
    </w:p>
    <w:p w:rsidR="00DB4124" w:rsidRPr="00DB4124" w:rsidRDefault="00DB4124" w:rsidP="00DB4124">
      <w:pPr>
        <w:tabs>
          <w:tab w:val="left" w:pos="180"/>
        </w:tabs>
        <w:jc w:val="both"/>
        <w:rPr>
          <w:rFonts w:ascii="Times New Roman" w:hAnsi="Times New Roman"/>
          <w:lang w:val="uk-UA"/>
        </w:rPr>
      </w:pPr>
    </w:p>
    <w:p w:rsidR="00DB4124" w:rsidRPr="00DB4124" w:rsidRDefault="00DB4124" w:rsidP="00DB4124">
      <w:pPr>
        <w:jc w:val="both"/>
        <w:rPr>
          <w:rFonts w:ascii="Times New Roman" w:hAnsi="Times New Roman"/>
          <w:lang w:val="uk-UA"/>
        </w:rPr>
      </w:pPr>
      <w:r w:rsidRPr="00DB4124">
        <w:rPr>
          <w:rFonts w:ascii="Times New Roman" w:hAnsi="Times New Roman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lang w:val="uk-UA"/>
        </w:rPr>
        <w:t xml:space="preserve">     </w:t>
      </w:r>
      <w:r w:rsidRPr="00DB4124">
        <w:rPr>
          <w:rFonts w:ascii="Times New Roman" w:hAnsi="Times New Roman"/>
          <w:lang w:val="uk-UA"/>
        </w:rPr>
        <w:t xml:space="preserve">                           </w:t>
      </w:r>
      <w:r>
        <w:rPr>
          <w:rFonts w:ascii="Times New Roman" w:hAnsi="Times New Roman"/>
          <w:lang w:val="uk-UA"/>
        </w:rPr>
        <w:t xml:space="preserve">           </w:t>
      </w:r>
      <w:r w:rsidRPr="00DB4124">
        <w:rPr>
          <w:rFonts w:ascii="Times New Roman" w:hAnsi="Times New Roman"/>
          <w:lang w:val="uk-UA"/>
        </w:rPr>
        <w:t>Андрій НАЙДА</w:t>
      </w:r>
      <w:bookmarkStart w:id="0" w:name="_GoBack"/>
      <w:bookmarkEnd w:id="0"/>
    </w:p>
    <w:sectPr w:rsidR="00DB4124" w:rsidRPr="00DB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7"/>
    <w:rsid w:val="004604A7"/>
    <w:rsid w:val="005824C4"/>
    <w:rsid w:val="00B2545A"/>
    <w:rsid w:val="00D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6DD0-A273-4B9D-9A75-F506394D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DB4124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DB4124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4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B4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DB412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2024-07-04T08:37:00Z</cp:lastPrinted>
  <dcterms:created xsi:type="dcterms:W3CDTF">2024-07-04T08:27:00Z</dcterms:created>
  <dcterms:modified xsi:type="dcterms:W3CDTF">2024-07-04T11:50:00Z</dcterms:modified>
</cp:coreProperties>
</file>