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95081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110068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59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9C479D" w:rsidRPr="009C479D">
        <w:rPr>
          <w:sz w:val="28"/>
          <w:szCs w:val="28"/>
          <w:u w:val="single"/>
          <w:lang w:val="uk-UA"/>
        </w:rPr>
        <w:t>3</w:t>
      </w:r>
      <w:r w:rsidR="006C3EB0">
        <w:rPr>
          <w:sz w:val="28"/>
          <w:szCs w:val="28"/>
          <w:u w:val="single"/>
          <w:lang w:val="uk-UA"/>
        </w:rPr>
        <w:t>2</w:t>
      </w:r>
      <w:r w:rsidR="00605395">
        <w:rPr>
          <w:sz w:val="28"/>
          <w:szCs w:val="28"/>
          <w:u w:val="single"/>
          <w:lang w:val="uk-UA"/>
        </w:rPr>
        <w:t>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110068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B9486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F9F75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4B7355">
        <w:rPr>
          <w:sz w:val="28"/>
          <w:szCs w:val="28"/>
          <w:lang w:val="uk-UA"/>
        </w:rPr>
        <w:t xml:space="preserve">надання згоди на </w:t>
      </w:r>
      <w:r w:rsidR="00605395">
        <w:rPr>
          <w:sz w:val="28"/>
          <w:szCs w:val="28"/>
          <w:lang w:val="uk-UA"/>
        </w:rPr>
        <w:t>продовження терміну введення в експлуатацію заводу баштових кранів на вул.Б.Хмельницького, 88 в м.Калуші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Default="00127F69" w:rsidP="004D5F3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3D3C8E">
        <w:rPr>
          <w:rFonts w:ascii="Times New Roman" w:hAnsi="Times New Roman"/>
          <w:sz w:val="28"/>
          <w:szCs w:val="28"/>
        </w:rPr>
        <w:t xml:space="preserve">Керуючись ч.2 ст.31 Закону України «Про місцеве самоврядування в Україні», беручи до уваги </w:t>
      </w:r>
      <w:r>
        <w:rPr>
          <w:rFonts w:ascii="Times New Roman" w:hAnsi="Times New Roman"/>
          <w:sz w:val="28"/>
          <w:szCs w:val="28"/>
        </w:rPr>
        <w:t>витяги з Державного реєстру речових прав на нерухоме майно про реєстрацію права власності від 26.10.2021 №281251946, від 28.10.2021 №281776021, від 04.12.2017 №106017100, договір про перехід від власника об</w:t>
      </w:r>
      <w:r w:rsidRPr="00994A9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єкта приватизації до господарського товариства, до статутного капіталу якого передається об</w:t>
      </w:r>
      <w:r w:rsidRPr="00F1305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 приватизації, невиконаних зобов</w:t>
      </w:r>
      <w:r w:rsidRPr="00F1305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язань за договором купівлі-продажу об</w:t>
      </w:r>
      <w:r w:rsidRPr="00F1305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єкта приватизації від 17.07.2021, акт №15 поточної перевірки виконання умов договору від 17.07.2021 №1181 про перехід від власника об</w:t>
      </w:r>
      <w:r w:rsidRPr="00F1305C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єкта приватизації, до нового власника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до статутного капіталу якого передається об</w:t>
      </w:r>
      <w:r w:rsidRPr="00091D9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 приватизації, невиконаних зобов</w:t>
      </w:r>
      <w:r w:rsidRPr="00994A9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язань за договором купівлі-продажу державного майна – незавершеного будівниц</w:t>
      </w:r>
      <w:r>
        <w:rPr>
          <w:rFonts w:ascii="Times New Roman" w:hAnsi="Times New Roman"/>
          <w:sz w:val="28"/>
          <w:szCs w:val="28"/>
        </w:rPr>
        <w:t xml:space="preserve">тва заводу баштових кранів 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Івано-Франківської області від 10.10.2006 № Д-1375 із змінами та доповненнями, лист Регіонального відділення фонду державного майна України по Івано-Франківській, Чернівецькій та Тернопільській областях</w:t>
      </w:r>
      <w:r>
        <w:rPr>
          <w:rFonts w:ascii="Times New Roman" w:hAnsi="Times New Roman"/>
          <w:sz w:val="28"/>
          <w:szCs w:val="28"/>
        </w:rPr>
        <w:t xml:space="preserve"> від 04.11.2021</w:t>
      </w:r>
      <w:r>
        <w:rPr>
          <w:rFonts w:ascii="Times New Roman" w:hAnsi="Times New Roman"/>
          <w:sz w:val="28"/>
          <w:szCs w:val="28"/>
        </w:rPr>
        <w:t xml:space="preserve"> №11-023-02068,</w:t>
      </w:r>
      <w:r w:rsidRPr="003D3C8E">
        <w:rPr>
          <w:rFonts w:ascii="Times New Roman" w:hAnsi="Times New Roman"/>
          <w:sz w:val="28"/>
          <w:szCs w:val="28"/>
        </w:rPr>
        <w:t xml:space="preserve"> заяву</w:t>
      </w:r>
      <w:r w:rsidRPr="00F335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Товариства з обмеженою відповідальністю «ІВАНКОВЕЦЬКІ КОВБАСИ»</w:t>
      </w:r>
      <w:r>
        <w:rPr>
          <w:rFonts w:ascii="Times New Roman" w:hAnsi="Times New Roman"/>
          <w:sz w:val="28"/>
          <w:szCs w:val="28"/>
        </w:rPr>
        <w:t xml:space="preserve"> від 23.10.2023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4C25A4" w:rsidRPr="004D5F3C" w:rsidRDefault="004C25A4" w:rsidP="004D5F3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395" w:rsidRDefault="009F344F" w:rsidP="0060539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605395" w:rsidRDefault="00605395" w:rsidP="00605395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Pr="004B7355">
        <w:rPr>
          <w:sz w:val="28"/>
          <w:szCs w:val="28"/>
          <w:lang w:val="uk-UA"/>
        </w:rPr>
        <w:t xml:space="preserve">Дати згоду на продовження терміну введення в експлуатацію заводу баштових кранів на вул.Б.Хмельницького, 88, в м.Калуші Товариству з обмеженою відповідальністю </w:t>
      </w:r>
      <w:r>
        <w:rPr>
          <w:sz w:val="28"/>
          <w:szCs w:val="28"/>
        </w:rPr>
        <w:t>«ІВАНКОВЕЦЬКІ КОВБАСИ»</w:t>
      </w:r>
      <w:r w:rsidRPr="00290AE2">
        <w:rPr>
          <w:sz w:val="28"/>
          <w:szCs w:val="28"/>
        </w:rPr>
        <w:t xml:space="preserve"> до </w:t>
      </w:r>
      <w:r>
        <w:rPr>
          <w:sz w:val="28"/>
          <w:szCs w:val="28"/>
        </w:rPr>
        <w:t>01</w:t>
      </w:r>
      <w:r w:rsidRPr="00290A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290AE2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290AE2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605395" w:rsidRPr="00605395" w:rsidRDefault="00605395" w:rsidP="00605395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290AE2">
        <w:rPr>
          <w:b/>
          <w:sz w:val="28"/>
          <w:szCs w:val="28"/>
        </w:rPr>
        <w:t>2.</w:t>
      </w:r>
      <w:r>
        <w:rPr>
          <w:sz w:val="28"/>
          <w:szCs w:val="28"/>
        </w:rPr>
        <w:tab/>
        <w:t>Контроль за виконанням</w:t>
      </w:r>
      <w:r w:rsidRPr="00290AE2">
        <w:rPr>
          <w:sz w:val="28"/>
          <w:szCs w:val="28"/>
        </w:rPr>
        <w:t xml:space="preserve"> рішення покласти на першого заступника міського голови </w:t>
      </w:r>
      <w:r>
        <w:rPr>
          <w:sz w:val="28"/>
          <w:szCs w:val="28"/>
        </w:rPr>
        <w:t>Мирослава Тихого</w:t>
      </w:r>
      <w:r w:rsidRPr="00290AE2">
        <w:rPr>
          <w:sz w:val="28"/>
          <w:szCs w:val="28"/>
        </w:rPr>
        <w:t>.</w:t>
      </w:r>
    </w:p>
    <w:p w:rsidR="004D5F3C" w:rsidRDefault="004D5F3C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4B7355" w:rsidRPr="0024616E" w:rsidRDefault="004B7355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6C3EB0" w:rsidRDefault="004D5F3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6C3EB0" w:rsidRDefault="006C3EB0" w:rsidP="006C3EB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sectPr w:rsidR="006C3EB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E2" w:rsidRDefault="00F348E2">
      <w:r>
        <w:separator/>
      </w:r>
    </w:p>
  </w:endnote>
  <w:endnote w:type="continuationSeparator" w:id="0">
    <w:p w:rsidR="00F348E2" w:rsidRDefault="00F3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E2" w:rsidRDefault="00F348E2">
      <w:r>
        <w:separator/>
      </w:r>
    </w:p>
  </w:footnote>
  <w:footnote w:type="continuationSeparator" w:id="0">
    <w:p w:rsidR="00F348E2" w:rsidRDefault="00F34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7F69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235777E"/>
    <w:multiLevelType w:val="hybridMultilevel"/>
    <w:tmpl w:val="D78A6CB6"/>
    <w:lvl w:ilvl="0" w:tplc="F246138A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25D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049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E61AD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068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27F69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4D81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2CA0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5BE8"/>
    <w:rsid w:val="004B6887"/>
    <w:rsid w:val="004B68AC"/>
    <w:rsid w:val="004B6A81"/>
    <w:rsid w:val="004B6D12"/>
    <w:rsid w:val="004B7355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2DB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1FAB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5395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3EB0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4273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3897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57C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79D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16FB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05E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04B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41F8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48E2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4A4F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C5B91-41DA-4879-B932-8F9B67AE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19C5D-6A9F-45F7-B7A6-5726A7FC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2023-12-01T13:45:00Z</dcterms:created>
  <dcterms:modified xsi:type="dcterms:W3CDTF">2023-12-01T13:46:00Z</dcterms:modified>
</cp:coreProperties>
</file>