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7" w:rsidRDefault="008832B7" w:rsidP="008832B7">
      <w:pPr>
        <w:pStyle w:val="5"/>
        <w:spacing w:line="240" w:lineRule="auto"/>
        <w:jc w:val="right"/>
      </w:pPr>
      <w:r>
        <w:t>ПРОЕКТ</w:t>
      </w:r>
    </w:p>
    <w:p w:rsidR="008832B7" w:rsidRDefault="008832B7" w:rsidP="008832B7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FB417F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7565369" r:id="rId5"/>
        </w:object>
      </w: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832B7" w:rsidRDefault="008832B7" w:rsidP="008832B7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FB417F" w:rsidRDefault="00FB417F" w:rsidP="00FB417F">
      <w:pPr>
        <w:pStyle w:val="a5"/>
        <w:tabs>
          <w:tab w:val="left" w:pos="2340"/>
        </w:tabs>
        <w:spacing w:line="240" w:lineRule="auto"/>
        <w:ind w:left="180" w:firstLine="0"/>
      </w:pPr>
    </w:p>
    <w:p w:rsidR="00FB417F" w:rsidRDefault="00FB417F" w:rsidP="00FB417F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одноразових</w:t>
      </w:r>
      <w:proofErr w:type="spellEnd"/>
      <w:r>
        <w:rPr>
          <w:sz w:val="28"/>
          <w:szCs w:val="28"/>
        </w:rPr>
        <w:t xml:space="preserve"> </w:t>
      </w:r>
    </w:p>
    <w:p w:rsidR="00FB417F" w:rsidRDefault="00FB417F" w:rsidP="00FB417F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матеріальних допомог для  </w:t>
      </w:r>
    </w:p>
    <w:p w:rsidR="00FB417F" w:rsidRDefault="00FB417F" w:rsidP="00FB417F">
      <w:pPr>
        <w:ind w:left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встановлення опалення </w:t>
      </w:r>
      <w:r>
        <w:rPr>
          <w:rFonts w:ascii="Times New Roman" w:hAnsi="Times New Roman"/>
        </w:rPr>
        <w:t xml:space="preserve">     </w:t>
      </w:r>
    </w:p>
    <w:bookmarkEnd w:id="0"/>
    <w:p w:rsidR="00FB417F" w:rsidRDefault="00FB417F" w:rsidP="00FB4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Керуючись рн.34 Закону України «Про місцеве самоврядування в Україні», рішеннями Калуської міської ради від 29.09.2022 №1598 «Про Програму соціального захисту на 2023-2025 роки» (із змінами) (тридцять третя  сесія восьмого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від 28.07.2022 № 1496 «Про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 (тридцята сесія восьмого демократичного скликання),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та беручи до уваги протокол засідання комісії з надання одноразової матеріальної допомоги для встановлення опалення від 14</w:t>
      </w:r>
      <w:r>
        <w:rPr>
          <w:rFonts w:ascii="Times New Roman" w:hAnsi="Times New Roman"/>
          <w:color w:val="000000"/>
          <w:sz w:val="28"/>
          <w:szCs w:val="28"/>
        </w:rPr>
        <w:t xml:space="preserve">.06.2023 року №4, </w:t>
      </w:r>
      <w:r>
        <w:rPr>
          <w:rFonts w:ascii="Times New Roman" w:hAnsi="Times New Roman"/>
          <w:sz w:val="28"/>
          <w:szCs w:val="28"/>
        </w:rPr>
        <w:t xml:space="preserve"> виконавчий комітет міської ради</w:t>
      </w:r>
    </w:p>
    <w:p w:rsidR="00FB417F" w:rsidRDefault="00FB417F" w:rsidP="00FB417F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FB417F" w:rsidRDefault="00FB417F" w:rsidP="00FB417F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згідно  з додатком 1.</w:t>
      </w:r>
    </w:p>
    <w:p w:rsidR="00FB417F" w:rsidRDefault="00FB417F" w:rsidP="00FB417F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FB417F" w:rsidRDefault="00FB417F" w:rsidP="00FB417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149 253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(сто сорок дев’ять тисяч двісті п’ятдесят три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.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149 000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(сто сорок дев’ять тисяч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.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виплати допомог та 253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(двісті п’ятдесят три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.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FB417F" w:rsidRDefault="00FB417F" w:rsidP="00FB4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Контроль за виконанням  рішення покласти на першого  заступника міського голови  Мирослава Тихого. </w:t>
      </w:r>
    </w:p>
    <w:p w:rsidR="00FB417F" w:rsidRDefault="00FB417F" w:rsidP="00FB417F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8832B7" w:rsidRPr="00FB417F" w:rsidRDefault="00FB417F" w:rsidP="00FB417F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НАЙДА</w:t>
      </w:r>
    </w:p>
    <w:sectPr w:rsidR="008832B7" w:rsidRPr="00FB417F" w:rsidSect="008832B7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F"/>
    <w:rsid w:val="008832B7"/>
    <w:rsid w:val="009A489F"/>
    <w:rsid w:val="00D67F4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D5CBE"/>
  <w15:chartTrackingRefBased/>
  <w15:docId w15:val="{54C89E8B-C960-452E-9F0C-4F217EE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B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32B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832B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32B7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32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832B7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832B7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8832B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2023-06-06T11:01:00Z</dcterms:created>
  <dcterms:modified xsi:type="dcterms:W3CDTF">2023-06-06T11:03:00Z</dcterms:modified>
</cp:coreProperties>
</file>