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tLeast" w:line="252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hd w:val="clear" w:color="auto" w:fill="FFFFFF"/>
        <w:spacing w:lineRule="atLeast" w:line="252"/>
        <w:jc w:val="right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>
        <w:rPr>
          <w:bCs/>
        </w:rPr>
        <w:t>Проєкт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2"/>
        <w:rPr>
          <w:b/>
          <w:b/>
          <w:bCs/>
        </w:rPr>
      </w:pPr>
      <w:r>
        <w:rPr>
          <w:b/>
          <w:bCs/>
        </w:rPr>
        <w:t>УКРАЇНА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2"/>
        <w:rPr>
          <w:b/>
          <w:b/>
          <w:bCs/>
        </w:rPr>
      </w:pPr>
      <w:r>
        <w:rPr>
          <w:b/>
          <w:bCs/>
        </w:rPr>
        <w:t>КАЛУСЬКА МІСЬКА РАДА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2"/>
        <w:rPr>
          <w:b/>
          <w:b/>
          <w:bCs/>
        </w:rPr>
      </w:pPr>
      <w:r>
        <w:rPr>
          <w:b/>
          <w:bCs/>
        </w:rPr>
        <w:t>ВИКОНАВЧИЙ КОМІТЕТ</w:t>
      </w:r>
    </w:p>
    <w:p>
      <w:pPr>
        <w:pStyle w:val="Normal"/>
        <w:jc w:val="center"/>
        <w:rPr>
          <w:b/>
          <w:b/>
          <w:bCs/>
          <w:lang w:val="uk-UA" w:eastAsia="uk-UA"/>
        </w:rPr>
      </w:pPr>
      <w:r>
        <w:rPr>
          <w:b/>
          <w:bCs/>
          <w:lang w:val="uk-UA" w:eastAsia="uk-UA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1400" cy="1270"/>
                <wp:effectExtent l="0" t="0" r="0" b="0"/>
                <wp:wrapNone/>
                <wp:docPr id="1" name="Пряма сполучна ліні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2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4.75pt,6.3pt" to="566.65pt,6.3pt" ID="Пряма сполучна лінія 2" stroked="t" style="position:absolute;mso-position-horizontal-relative:page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keepNext w:val="true"/>
        <w:numPr>
          <w:ilvl w:val="0"/>
          <w:numId w:val="0"/>
        </w:numPr>
        <w:spacing w:lineRule="auto" w:line="360"/>
        <w:ind w:left="0" w:hanging="0"/>
        <w:jc w:val="center"/>
        <w:outlineLvl w:val="2"/>
        <w:rPr>
          <w:b/>
          <w:b/>
          <w:bCs/>
        </w:rPr>
      </w:pPr>
      <w:r>
        <w:rPr>
          <w:b/>
          <w:bCs/>
        </w:rPr>
        <w:t>РІШЕННЯ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uk-UA"/>
        </w:rPr>
        <w:t>__________________ №_____</w:t>
      </w:r>
    </w:p>
    <w:p>
      <w:pPr>
        <w:pStyle w:val="Normal"/>
        <w:shd w:val="clear" w:color="auto" w:fill="FFFFFF"/>
        <w:spacing w:lineRule="atLeast" w:line="252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hd w:val="clear" w:color="auto" w:fill="FFFFFF"/>
        <w:spacing w:lineRule="atLeast" w:line="252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Про переоформлення дозволу </w:t>
      </w:r>
    </w:p>
    <w:p>
      <w:pPr>
        <w:pStyle w:val="Normal"/>
        <w:shd w:val="clear" w:color="auto" w:fill="FFFFFF"/>
        <w:spacing w:lineRule="atLeast" w:line="252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від 09.06.2021 №6/2 на</w:t>
      </w:r>
      <w:r>
        <w:rPr>
          <w:b/>
          <w:sz w:val="28"/>
          <w:szCs w:val="28"/>
        </w:rPr>
        <w:t xml:space="preserve"> 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розміщення зовнішньої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реклами при виїзді з м. Калуша,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вздовж дороги державного значення 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Н-10 Стрий-Мамалига на 65+100 км.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>
      <w:pPr>
        <w:pStyle w:val="Normal"/>
        <w:ind w:right="283" w:hanging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Керуючись пп. 13 п. «а» ст.30 Закону України «Про місцеве самоврядування в Україні»,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громади», беручи до уваги рішення виконавчого комітету міської ради від 09.06.2021 №180 «Про надання дозволів на розміщення зовнішніх реклам фізичній особі – підприємцю Джугану Віталію Ярославовичу в сулі Пійло Калуської міської територіальної громади (вздовж дороги державного значення Н-10 Стрий-Мамалига)» із змінами від 14.07.2021</w:t>
      </w:r>
      <w:bookmarkStart w:id="0" w:name="_GoBack"/>
      <w:bookmarkEnd w:id="0"/>
      <w:r>
        <w:rPr>
          <w:sz w:val="28"/>
          <w:szCs w:val="28"/>
          <w:lang w:val="uk-UA"/>
        </w:rPr>
        <w:t>, дозвіл №6/2 на розміщення зовнішньої реклами від 09.06.2021, договір купівлі-продажу рекламної конструкції білборда від 01.09.2022, лист директора комунального підприємства «Міський інформаційний центр» від 06.09.2022, розглянувши заяви  фізичної особи-підприємця Андріїва Любомира Миколайовича та фізичної особи – підприємця Джугана Віталія Ярославовича про переоформлення дозволу на розміщення зовнішньої  реклами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 виїзді з м. Калуша, вздовж дороги державного значення Н-10 Стрий-Мамалига на 65+100 км, виконавчий комітет міської ради </w:t>
      </w:r>
    </w:p>
    <w:p>
      <w:pPr>
        <w:pStyle w:val="Normal"/>
        <w:tabs>
          <w:tab w:val="clear" w:pos="708"/>
          <w:tab w:val="left" w:pos="13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395" w:leader="none"/>
        </w:tabs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>
      <w:pPr>
        <w:pStyle w:val="ListParagraph"/>
        <w:numPr>
          <w:ilvl w:val="0"/>
          <w:numId w:val="3"/>
        </w:numPr>
        <w:ind w:left="142" w:right="28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Переоформити дозвіл №6/2 від 09.06.2021 на розміщення зовнішньої реклами при виїзді з м. Калуша, вздовж дороги державного значення Н-10 Стрий-Мамалига на 65+100 км - спеціальна рекламна конструкція типу "біг-борд", розміром 6.00 м х 3.00 м з фізичної особи - підприємця Джугана Віталія Ярославовича на фізичну особу – підприємця Андріїва Любомира Миколайовича. Термін дії дозволу до 09.06.2026 року.</w:t>
      </w:r>
    </w:p>
    <w:p>
      <w:pPr>
        <w:pStyle w:val="NormalWeb"/>
        <w:ind w:left="142" w:hanging="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 </w:t>
      </w:r>
      <w:r>
        <w:rPr>
          <w:sz w:val="28"/>
          <w:szCs w:val="28"/>
          <w:lang w:val="uk-UA"/>
        </w:rPr>
        <w:t>Фізичній особі- підприємцю Андріїву Любомиру Миколайовичу</w:t>
      </w:r>
      <w:r>
        <w:rPr>
          <w:color w:val="000000"/>
          <w:sz w:val="28"/>
          <w:szCs w:val="28"/>
          <w:lang w:val="uk-UA" w:eastAsia="uk-UA"/>
        </w:rPr>
        <w:t>:</w:t>
      </w:r>
    </w:p>
    <w:p>
      <w:pPr>
        <w:pStyle w:val="Normal"/>
        <w:ind w:left="142" w:hanging="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В п’ятиденний термін після переоформлення дозволу переоформити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спеціальної конструкції.</w:t>
      </w:r>
    </w:p>
    <w:p>
      <w:pPr>
        <w:pStyle w:val="Normal"/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Конструкцію розташовувати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ради.</w:t>
      </w:r>
    </w:p>
    <w:p>
      <w:pPr>
        <w:pStyle w:val="Normal"/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Забезпечити рекламний засіб маркуванням із зазначенням на каркасі реклам</w:t>
        <w:softHyphen/>
        <w:t>ного засобу найменування розповсюджувача зовнішньої реклами, номера його телефону, дати видачі дозволу та строку його дії.</w:t>
      </w:r>
    </w:p>
    <w:p>
      <w:pPr>
        <w:pStyle w:val="Normal"/>
        <w:ind w:left="142"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Фізичній особі- підприємцю Андріїву Любомиру Миколайовичу </w:t>
      </w:r>
      <w:r>
        <w:rPr>
          <w:color w:val="000000"/>
          <w:sz w:val="28"/>
          <w:szCs w:val="28"/>
          <w:lang w:val="uk-UA" w:eastAsia="uk-UA"/>
        </w:rPr>
        <w:t>в десятиденний термін (після 09.06.2026 року)  демонтувати рекламну конструкцію, а ділянку привести у придатний для використання стан.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 невиконанні п.3. цього рішення комунальному підприємству «Міський інформаційний центр» (Тетяна Кригануца) здійснити демонтаж тимчасової рекламної конструкції з відшкодуванням фізичною особою- підприємцем Андрієвим Любомиром Миколайовичем затрачених коштів на демонтаж та зберігання.</w:t>
      </w:r>
    </w:p>
    <w:p>
      <w:pPr>
        <w:pStyle w:val="Normal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цього рішення покласти на заступника міського голови  Наталію Кінаш.</w:t>
      </w:r>
    </w:p>
    <w:p>
      <w:pPr>
        <w:pStyle w:val="Normal"/>
        <w:ind w:left="142" w:hanging="142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</w:r>
    </w:p>
    <w:p>
      <w:pPr>
        <w:pStyle w:val="Normal"/>
        <w:ind w:left="142" w:hanging="142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</w:r>
    </w:p>
    <w:p>
      <w:pPr>
        <w:pStyle w:val="Normal"/>
        <w:ind w:left="142" w:hanging="142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 </w:t>
      </w:r>
    </w:p>
    <w:p>
      <w:pPr>
        <w:pStyle w:val="Normal"/>
        <w:ind w:left="142" w:hanging="142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Міський голова                                                               Андрій Найда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</w:rPr>
        <w:t>Погоджено</w:t>
      </w:r>
    </w:p>
    <w:p>
      <w:pPr>
        <w:pStyle w:val="Normal"/>
        <w:ind w:left="34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521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    Олег Савка</w:t>
      </w:r>
    </w:p>
    <w:p>
      <w:pPr>
        <w:pStyle w:val="Normal"/>
        <w:tabs>
          <w:tab w:val="clear" w:pos="708"/>
          <w:tab w:val="left" w:pos="6521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521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ерш</w:t>
      </w:r>
      <w:r>
        <w:rPr>
          <w:sz w:val="28"/>
          <w:szCs w:val="28"/>
          <w:lang w:val="uk-UA"/>
        </w:rPr>
        <w:t>ий</w:t>
      </w:r>
      <w:r>
        <w:rPr>
          <w:sz w:val="28"/>
          <w:szCs w:val="28"/>
        </w:rPr>
        <w:t xml:space="preserve"> заступник міського голови                                           </w:t>
      </w:r>
      <w:r>
        <w:rPr>
          <w:sz w:val="28"/>
          <w:szCs w:val="28"/>
          <w:lang w:val="uk-UA"/>
        </w:rPr>
        <w:t>Мирослав Тихий</w:t>
      </w:r>
    </w:p>
    <w:p>
      <w:pPr>
        <w:pStyle w:val="Normal"/>
        <w:tabs>
          <w:tab w:val="clear" w:pos="708"/>
          <w:tab w:val="left" w:pos="6521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521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 Віктор Гільтайчук                                                                     </w:t>
      </w:r>
    </w:p>
    <w:p>
      <w:pPr>
        <w:pStyle w:val="Normal"/>
        <w:tabs>
          <w:tab w:val="clear" w:pos="708"/>
          <w:tab w:val="left" w:pos="6521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521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                                                         Богдан Білецький </w:t>
      </w:r>
    </w:p>
    <w:p>
      <w:pPr>
        <w:pStyle w:val="Normal"/>
        <w:tabs>
          <w:tab w:val="clear" w:pos="708"/>
          <w:tab w:val="left" w:pos="6521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521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                                                         Надія Гуш</w:t>
      </w:r>
    </w:p>
    <w:p>
      <w:pPr>
        <w:pStyle w:val="Normal"/>
        <w:tabs>
          <w:tab w:val="clear" w:pos="708"/>
          <w:tab w:val="left" w:pos="6521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521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                                                         Наталія Кінаш                                                                                       </w:t>
      </w:r>
    </w:p>
    <w:p>
      <w:pPr>
        <w:pStyle w:val="Normal"/>
        <w:tabs>
          <w:tab w:val="clear" w:pos="708"/>
          <w:tab w:val="left" w:pos="6521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5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sz w:val="28"/>
          <w:szCs w:val="28"/>
          <w:lang w:val="uk-UA"/>
        </w:rPr>
        <w:t>управління</w:t>
      </w:r>
      <w:r>
        <w:rPr>
          <w:sz w:val="28"/>
          <w:szCs w:val="28"/>
        </w:rPr>
        <w:t xml:space="preserve"> архітектури </w:t>
      </w:r>
    </w:p>
    <w:p>
      <w:pPr>
        <w:pStyle w:val="Normal"/>
        <w:tabs>
          <w:tab w:val="clear" w:pos="708"/>
          <w:tab w:val="left" w:pos="6521" w:leader="none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</w:t>
      </w:r>
      <w:r>
        <w:rPr>
          <w:sz w:val="28"/>
          <w:szCs w:val="28"/>
          <w:lang w:val="uk-UA"/>
        </w:rPr>
        <w:t>містобудування Калуської</w:t>
      </w:r>
    </w:p>
    <w:p>
      <w:pPr>
        <w:pStyle w:val="Normal"/>
        <w:tabs>
          <w:tab w:val="clear" w:pos="708"/>
          <w:tab w:val="left" w:pos="6521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міської ради                                                                                   </w:t>
      </w:r>
      <w:r>
        <w:rPr>
          <w:sz w:val="28"/>
          <w:szCs w:val="28"/>
        </w:rPr>
        <w:t>Роман Кузик</w:t>
      </w:r>
    </w:p>
    <w:p>
      <w:pPr>
        <w:pStyle w:val="Normal"/>
        <w:tabs>
          <w:tab w:val="clear" w:pos="708"/>
          <w:tab w:val="left" w:pos="6521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521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земельних</w:t>
      </w:r>
    </w:p>
    <w:p>
      <w:pPr>
        <w:pStyle w:val="Normal"/>
        <w:tabs>
          <w:tab w:val="clear" w:pos="708"/>
          <w:tab w:val="left" w:pos="6521" w:leader="none"/>
        </w:tabs>
        <w:ind w:right="-283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відносин Калуської міської ради                                                 Володимир Мельник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>ридичн</w:t>
      </w:r>
      <w:r>
        <w:rPr>
          <w:sz w:val="28"/>
          <w:szCs w:val="28"/>
          <w:lang w:val="uk-UA"/>
        </w:rPr>
        <w:t>ий</w:t>
      </w:r>
      <w:r>
        <w:rPr>
          <w:sz w:val="28"/>
          <w:szCs w:val="28"/>
        </w:rPr>
        <w:t xml:space="preserve"> відділ </w:t>
      </w:r>
      <w:r>
        <w:rPr>
          <w:sz w:val="28"/>
          <w:szCs w:val="28"/>
          <w:lang w:val="uk-UA"/>
        </w:rPr>
        <w:t>виконавчого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міської ради               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</w:t>
        <w:tab/>
        <w:t xml:space="preserve">                          </w:t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Перевірила: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6960" w:leader="none"/>
        </w:tabs>
        <w:rPr>
          <w:sz w:val="28"/>
          <w:szCs w:val="28"/>
        </w:rPr>
      </w:pPr>
      <w:r>
        <w:rPr>
          <w:sz w:val="28"/>
          <w:szCs w:val="28"/>
        </w:rPr>
        <w:t>Виконавець:</w:t>
      </w:r>
      <w:r>
        <w:rPr>
          <w:sz w:val="28"/>
          <w:szCs w:val="28"/>
          <w:lang w:val="uk-UA"/>
        </w:rPr>
        <w:t xml:space="preserve">  головний </w:t>
      </w:r>
      <w:r>
        <w:rPr>
          <w:sz w:val="28"/>
          <w:szCs w:val="28"/>
        </w:rPr>
        <w:t xml:space="preserve">спеціаліст відділу </w:t>
      </w:r>
    </w:p>
    <w:p>
      <w:pPr>
        <w:pStyle w:val="Normal"/>
        <w:tabs>
          <w:tab w:val="clear" w:pos="708"/>
          <w:tab w:val="left" w:pos="6960" w:leader="none"/>
        </w:tabs>
        <w:ind w:left="34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архітектури та містобудування управління</w:t>
      </w:r>
    </w:p>
    <w:p>
      <w:pPr>
        <w:pStyle w:val="Normal"/>
        <w:tabs>
          <w:tab w:val="clear" w:pos="708"/>
          <w:tab w:val="left" w:pos="6960" w:leader="none"/>
        </w:tabs>
        <w:ind w:left="34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архітектури та містобудування Калуської</w:t>
      </w:r>
    </w:p>
    <w:p>
      <w:pPr>
        <w:pStyle w:val="Normal"/>
        <w:tabs>
          <w:tab w:val="clear" w:pos="708"/>
          <w:tab w:val="left" w:pos="6960" w:leader="none"/>
        </w:tabs>
        <w:ind w:left="34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                                                                                     Ірина Святкевич </w:t>
      </w:r>
    </w:p>
    <w:p>
      <w:pPr>
        <w:pStyle w:val="Normal"/>
        <w:tabs>
          <w:tab w:val="clear" w:pos="708"/>
          <w:tab w:val="left" w:pos="6960" w:leader="none"/>
        </w:tabs>
        <w:ind w:left="34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6-68-16</w:t>
      </w:r>
    </w:p>
    <w:p>
      <w:pPr>
        <w:pStyle w:val="Normal"/>
        <w:tabs>
          <w:tab w:val="clear" w:pos="708"/>
          <w:tab w:val="left" w:pos="6960" w:leader="none"/>
        </w:tabs>
        <w:ind w:left="34" w:hanging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Розміщено на офіційному сайті міської ради </w:t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w="11906" w:h="16838"/>
      <w:pgMar w:left="1417" w:right="850" w:header="0" w:top="284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false"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4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80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21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25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28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28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1083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10836"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e10836"/>
    <w:pPr/>
    <w:rPr/>
  </w:style>
  <w:style w:type="paragraph" w:styleId="ListParagraph">
    <w:name w:val="List Paragraph"/>
    <w:basedOn w:val="Normal"/>
    <w:uiPriority w:val="34"/>
    <w:qFormat/>
    <w:rsid w:val="00e1083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1083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LibreOffice/6.4.7.2$Linux_X86_64 LibreOffice_project/40$Build-2</Application>
  <Pages>3</Pages>
  <Words>515</Words>
  <Characters>3635</Characters>
  <CharactersWithSpaces>5073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2022-09-05T11:22:00Z</dcterms:created>
  <dc:creator>Ірина Святкович</dc:creator>
  <dc:description/>
  <dc:language>uk-UA</dc:language>
  <cp:lastModifiedBy/>
  <cp:lastPrinted>2022-09-06T11:40:00Z</cp:lastPrinted>
  <dcterms:modified xsi:type="dcterms:W3CDTF">2022-09-07T09:38:59Z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