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A7E" w:rsidRDefault="00016A7E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016A7E" w:rsidRDefault="00016A7E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</w:p>
    <w:p w:rsidR="00016A7E" w:rsidRDefault="00016A7E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</w:p>
    <w:p w:rsidR="00016A7E" w:rsidRDefault="00016A7E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</w:p>
    <w:p w:rsidR="00D30507" w:rsidRDefault="00D30507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</w:p>
    <w:p w:rsidR="00D30507" w:rsidRDefault="00D30507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</w:p>
    <w:p w:rsidR="00D30507" w:rsidRDefault="00D30507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</w:p>
    <w:p w:rsidR="00D30507" w:rsidRDefault="00D30507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</w:p>
    <w:p w:rsidR="00D30507" w:rsidRDefault="00D30507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</w:p>
    <w:p w:rsidR="00D30507" w:rsidRDefault="00D30507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</w:p>
    <w:p w:rsidR="00D30507" w:rsidRDefault="00D30507" w:rsidP="00016A7E">
      <w:pPr>
        <w:shd w:val="clear" w:color="auto" w:fill="FFFFFF"/>
        <w:spacing w:line="252" w:lineRule="atLeast"/>
        <w:ind w:left="-142"/>
        <w:rPr>
          <w:sz w:val="28"/>
          <w:szCs w:val="28"/>
          <w:lang w:val="uk-UA"/>
        </w:rPr>
      </w:pPr>
      <w:bookmarkStart w:id="0" w:name="_GoBack"/>
      <w:bookmarkEnd w:id="0"/>
    </w:p>
    <w:p w:rsidR="00016A7E" w:rsidRPr="00875BE0" w:rsidRDefault="00016A7E" w:rsidP="00016A7E">
      <w:pPr>
        <w:shd w:val="clear" w:color="auto" w:fill="FFFFFF"/>
        <w:spacing w:line="252" w:lineRule="atLeast"/>
        <w:ind w:left="-142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</w:t>
      </w:r>
      <w:r w:rsidRPr="00875BE0">
        <w:rPr>
          <w:sz w:val="28"/>
          <w:szCs w:val="28"/>
          <w:lang w:val="uk-UA"/>
        </w:rPr>
        <w:t xml:space="preserve">Про надання дозволів на </w:t>
      </w:r>
    </w:p>
    <w:p w:rsidR="00016A7E" w:rsidRDefault="00016A7E" w:rsidP="00016A7E">
      <w:pPr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      розміщення зовнішніх</w:t>
      </w:r>
      <w:r>
        <w:rPr>
          <w:sz w:val="28"/>
          <w:szCs w:val="28"/>
          <w:lang w:val="uk-UA"/>
        </w:rPr>
        <w:t xml:space="preserve"> </w:t>
      </w:r>
      <w:proofErr w:type="spellStart"/>
      <w:r w:rsidRPr="00875BE0">
        <w:rPr>
          <w:sz w:val="28"/>
          <w:szCs w:val="28"/>
          <w:lang w:val="uk-UA"/>
        </w:rPr>
        <w:t>реклам</w:t>
      </w:r>
      <w:proofErr w:type="spellEnd"/>
      <w:r w:rsidRPr="00875BE0">
        <w:rPr>
          <w:sz w:val="28"/>
          <w:szCs w:val="28"/>
          <w:lang w:val="uk-UA"/>
        </w:rPr>
        <w:t xml:space="preserve"> </w:t>
      </w:r>
    </w:p>
    <w:p w:rsidR="00016A7E" w:rsidRDefault="00016A7E" w:rsidP="00016A7E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5E2F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акціонерному товариству </w:t>
      </w:r>
    </w:p>
    <w:p w:rsidR="00016A7E" w:rsidRDefault="00016A7E" w:rsidP="00016A7E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«Державний ощадний банк </w:t>
      </w:r>
    </w:p>
    <w:p w:rsidR="00016A7E" w:rsidRPr="00875BE0" w:rsidRDefault="00016A7E" w:rsidP="00016A7E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України»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016A7E" w:rsidRPr="00875BE0" w:rsidRDefault="00016A7E" w:rsidP="00016A7E">
      <w:pPr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      </w:t>
      </w:r>
    </w:p>
    <w:p w:rsidR="00016A7E" w:rsidRDefault="00016A7E" w:rsidP="00016A7E">
      <w:pPr>
        <w:jc w:val="both"/>
        <w:rPr>
          <w:b/>
          <w:sz w:val="28"/>
          <w:szCs w:val="28"/>
          <w:lang w:val="uk-UA"/>
        </w:rPr>
      </w:pPr>
    </w:p>
    <w:p w:rsidR="00016A7E" w:rsidRDefault="00016A7E" w:rsidP="00016A7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</w:t>
      </w:r>
      <w:r w:rsidR="005E2F27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місцеве самоврядування в Україні</w:t>
      </w:r>
      <w:r w:rsidR="005E2F2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ст.28, ст.32 Закону України </w:t>
      </w:r>
      <w:r w:rsidRPr="00D60BC6">
        <w:rPr>
          <w:sz w:val="28"/>
          <w:szCs w:val="28"/>
          <w:lang w:val="uk-UA"/>
        </w:rPr>
        <w:t xml:space="preserve">«Про забезпечення функціонування української мови як державної», </w:t>
      </w:r>
      <w:r>
        <w:rPr>
          <w:sz w:val="28"/>
          <w:szCs w:val="28"/>
          <w:lang w:val="uk-UA"/>
        </w:rPr>
        <w:t>ст.6,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акціонерного товариства «Державний ощадний банк України»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016A7E" w:rsidRDefault="00016A7E" w:rsidP="00016A7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87C65" w:rsidRDefault="00487C65"/>
    <w:p w:rsidR="00016A7E" w:rsidRDefault="00016A7E" w:rsidP="00016A7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  </w:t>
      </w:r>
      <w:r>
        <w:rPr>
          <w:sz w:val="28"/>
          <w:szCs w:val="28"/>
          <w:lang w:val="uk-UA"/>
        </w:rPr>
        <w:t>Дати дозволи</w:t>
      </w:r>
      <w:r w:rsidRPr="00E5268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акціонерному товариству «Державний ощадний банк України»  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п'ять років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016A7E" w:rsidRDefault="00016A7E" w:rsidP="00016A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Вул. Б. Хмельницького - спеціальна рекламна конструкція типу "вивіска" на фасаді будинку № 62, розміром 0,90 м х 8.30 м;</w:t>
      </w:r>
    </w:p>
    <w:p w:rsidR="00016A7E" w:rsidRDefault="00016A7E" w:rsidP="00016A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Вул. Б. Хмельницького - спеціальна рекламна конструкція типу "к</w:t>
      </w:r>
      <w:r w:rsidR="005E2F27">
        <w:rPr>
          <w:sz w:val="28"/>
          <w:szCs w:val="28"/>
          <w:lang w:val="uk-UA"/>
        </w:rPr>
        <w:t>онсоль</w:t>
      </w:r>
      <w:r>
        <w:rPr>
          <w:sz w:val="28"/>
          <w:szCs w:val="28"/>
          <w:lang w:val="uk-UA"/>
        </w:rPr>
        <w:t>" на фасаді будинку № 62, розміром 0.90 м х 0.90 м;</w:t>
      </w:r>
    </w:p>
    <w:p w:rsidR="00016A7E" w:rsidRDefault="00016A7E" w:rsidP="00016A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E2F2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 Вул. Б. Хмельницького - спеціальна рекламна конструкція типу "</w:t>
      </w:r>
      <w:r w:rsidR="005E2F27">
        <w:rPr>
          <w:sz w:val="28"/>
          <w:szCs w:val="28"/>
          <w:lang w:val="uk-UA"/>
        </w:rPr>
        <w:t>консоль</w:t>
      </w:r>
      <w:r>
        <w:rPr>
          <w:sz w:val="28"/>
          <w:szCs w:val="28"/>
          <w:lang w:val="uk-UA"/>
        </w:rPr>
        <w:t xml:space="preserve">" на фасаді будинку № 14, розміром 0.90 м х </w:t>
      </w:r>
      <w:r w:rsidR="005E2F27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.90 м;</w:t>
      </w:r>
    </w:p>
    <w:p w:rsidR="00016A7E" w:rsidRDefault="005E2F27" w:rsidP="00016A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В</w:t>
      </w:r>
      <w:r w:rsidR="00016A7E">
        <w:rPr>
          <w:sz w:val="28"/>
          <w:szCs w:val="28"/>
          <w:lang w:val="uk-UA"/>
        </w:rPr>
        <w:t>ул. Б. Хмельницького - спеціальна рекламна конструкція типу "банер" на фасаді будинку № 14, розміром 1.50 м х2.00 м;</w:t>
      </w:r>
    </w:p>
    <w:p w:rsidR="00016A7E" w:rsidRDefault="005E2F27" w:rsidP="00016A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В</w:t>
      </w:r>
      <w:r w:rsidR="00016A7E">
        <w:rPr>
          <w:sz w:val="28"/>
          <w:szCs w:val="28"/>
          <w:lang w:val="uk-UA"/>
        </w:rPr>
        <w:t>ул. Б. Хмельницького - спеціальна рекламна конструкція типу "великий банер" на фасаді будинку № 14, розміром 17.40 м х 3.50 м;</w:t>
      </w:r>
    </w:p>
    <w:p w:rsidR="00016A7E" w:rsidRDefault="00D30507" w:rsidP="00016A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1.6. В</w:t>
      </w:r>
      <w:r w:rsidR="00016A7E">
        <w:rPr>
          <w:sz w:val="28"/>
          <w:szCs w:val="28"/>
          <w:lang w:val="uk-UA"/>
        </w:rPr>
        <w:t>ул. Б. Хмельницького - спеціальна рекламна конструкція типу "кронштейн" на фасаді будинку № 14, розміром 0.90 м х 0.90 м;</w:t>
      </w:r>
    </w:p>
    <w:p w:rsidR="00016A7E" w:rsidRDefault="00D30507" w:rsidP="00016A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</w:t>
      </w:r>
      <w:r w:rsidR="00016A7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М-ні</w:t>
      </w:r>
      <w:r w:rsidR="00016A7E">
        <w:rPr>
          <w:sz w:val="28"/>
          <w:szCs w:val="28"/>
          <w:lang w:val="uk-UA"/>
        </w:rPr>
        <w:t xml:space="preserve"> Шептицького - спеціальна рекламна конструкція типу "вивіска" на фасаді будинку № 4, розміром 8.40 м х</w:t>
      </w:r>
      <w:r>
        <w:rPr>
          <w:sz w:val="28"/>
          <w:szCs w:val="28"/>
          <w:lang w:val="uk-UA"/>
        </w:rPr>
        <w:t xml:space="preserve"> </w:t>
      </w:r>
      <w:r w:rsidR="00016A7E">
        <w:rPr>
          <w:sz w:val="28"/>
          <w:szCs w:val="28"/>
          <w:lang w:val="uk-UA"/>
        </w:rPr>
        <w:t>0.90 м;</w:t>
      </w:r>
    </w:p>
    <w:p w:rsidR="00016A7E" w:rsidRDefault="00D30507" w:rsidP="00016A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1.8.</w:t>
      </w:r>
      <w:r w:rsidR="00016A7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М-ні </w:t>
      </w:r>
      <w:r w:rsidR="00016A7E">
        <w:rPr>
          <w:sz w:val="28"/>
          <w:szCs w:val="28"/>
          <w:lang w:val="uk-UA"/>
        </w:rPr>
        <w:t>Шептицького - спеціальна рекламна конструкція типу "кронштейн" на фасаді будин</w:t>
      </w:r>
      <w:r>
        <w:rPr>
          <w:sz w:val="28"/>
          <w:szCs w:val="28"/>
          <w:lang w:val="uk-UA"/>
        </w:rPr>
        <w:t>ку № 4, розміром 0.90 м х0.90 м .</w:t>
      </w:r>
    </w:p>
    <w:p w:rsidR="00D30507" w:rsidRPr="00D30507" w:rsidRDefault="00D30507" w:rsidP="00D30507">
      <w:pPr>
        <w:rPr>
          <w:sz w:val="28"/>
          <w:szCs w:val="28"/>
          <w:lang w:val="uk-UA"/>
        </w:rPr>
      </w:pPr>
      <w:r w:rsidRPr="00D30507">
        <w:rPr>
          <w:sz w:val="28"/>
          <w:szCs w:val="28"/>
          <w:lang w:val="uk-UA"/>
        </w:rPr>
        <w:t>2. Акціонерному товариству «Державний ощадний банк України»</w:t>
      </w:r>
      <w:r w:rsidRPr="00D30507">
        <w:rPr>
          <w:sz w:val="28"/>
          <w:szCs w:val="28"/>
          <w:lang w:val="uk-UA"/>
        </w:rPr>
        <w:t>:</w:t>
      </w:r>
    </w:p>
    <w:p w:rsidR="00D30507" w:rsidRPr="00D30507" w:rsidRDefault="00D30507" w:rsidP="00D30507">
      <w:pPr>
        <w:jc w:val="both"/>
        <w:rPr>
          <w:sz w:val="28"/>
          <w:szCs w:val="28"/>
          <w:lang w:val="uk-UA"/>
        </w:rPr>
      </w:pPr>
      <w:r w:rsidRPr="00D30507">
        <w:rPr>
          <w:sz w:val="28"/>
          <w:szCs w:val="28"/>
          <w:lang w:val="uk-UA"/>
        </w:rPr>
        <w:t xml:space="preserve">    2.1.</w:t>
      </w:r>
      <w:r w:rsidRPr="00D30507">
        <w:rPr>
          <w:sz w:val="28"/>
          <w:szCs w:val="28"/>
          <w:lang w:val="uk-UA"/>
        </w:rPr>
        <w:tab/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D30507" w:rsidRPr="00D30507" w:rsidRDefault="00D30507" w:rsidP="00D30507">
      <w:pPr>
        <w:jc w:val="both"/>
        <w:rPr>
          <w:sz w:val="28"/>
          <w:szCs w:val="28"/>
          <w:lang w:val="uk-UA"/>
        </w:rPr>
      </w:pPr>
      <w:r w:rsidRPr="00D30507">
        <w:rPr>
          <w:sz w:val="28"/>
          <w:szCs w:val="28"/>
          <w:lang w:val="uk-UA"/>
        </w:rPr>
        <w:t xml:space="preserve">  2.2.</w:t>
      </w:r>
      <w:r w:rsidRPr="00D30507">
        <w:rPr>
          <w:sz w:val="28"/>
          <w:szCs w:val="28"/>
          <w:lang w:val="uk-UA"/>
        </w:rPr>
        <w:tab/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 w:rsidRPr="00D30507">
        <w:rPr>
          <w:sz w:val="28"/>
          <w:szCs w:val="28"/>
          <w:lang w:val="uk-UA"/>
        </w:rPr>
        <w:t>реклам</w:t>
      </w:r>
      <w:proofErr w:type="spellEnd"/>
      <w:r w:rsidRPr="00D30507"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D30507" w:rsidRPr="00D30507" w:rsidRDefault="00D30507" w:rsidP="00D30507">
      <w:pPr>
        <w:jc w:val="both"/>
        <w:rPr>
          <w:sz w:val="28"/>
          <w:szCs w:val="28"/>
          <w:lang w:val="uk-UA"/>
        </w:rPr>
      </w:pPr>
      <w:r w:rsidRPr="00D30507">
        <w:rPr>
          <w:sz w:val="28"/>
          <w:szCs w:val="28"/>
          <w:lang w:val="uk-UA"/>
        </w:rPr>
        <w:t xml:space="preserve"> 2.3.</w:t>
      </w:r>
      <w:r w:rsidRPr="00D30507"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D30507" w:rsidRPr="00D30507" w:rsidRDefault="00D30507" w:rsidP="00D3050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D30507">
        <w:rPr>
          <w:sz w:val="28"/>
          <w:szCs w:val="28"/>
          <w:lang w:val="uk-UA"/>
        </w:rPr>
        <w:t xml:space="preserve"> Акціонерному товариству «Державний ощадний банк України»:</w:t>
      </w:r>
    </w:p>
    <w:p w:rsidR="00D30507" w:rsidRPr="00D30507" w:rsidRDefault="00D30507" w:rsidP="00D30507">
      <w:pPr>
        <w:rPr>
          <w:sz w:val="28"/>
          <w:szCs w:val="28"/>
          <w:lang w:val="uk-UA"/>
        </w:rPr>
      </w:pPr>
      <w:r w:rsidRPr="00D30507">
        <w:rPr>
          <w:sz w:val="28"/>
          <w:szCs w:val="28"/>
          <w:lang w:val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D30507" w:rsidRPr="00D30507" w:rsidRDefault="00D30507" w:rsidP="00D3050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D30507">
        <w:rPr>
          <w:sz w:val="28"/>
          <w:szCs w:val="28"/>
          <w:lang w:val="uk-UA"/>
        </w:rPr>
        <w:t>При невиконанні п.3. цього рішення, управлінню архітектури та   містобудування міської ради подати інформацію до Івано-Франківського</w:t>
      </w:r>
      <w:r>
        <w:rPr>
          <w:sz w:val="28"/>
          <w:szCs w:val="28"/>
          <w:lang w:val="uk-UA"/>
        </w:rPr>
        <w:t xml:space="preserve">  </w:t>
      </w:r>
      <w:r w:rsidRPr="00D30507">
        <w:rPr>
          <w:sz w:val="28"/>
          <w:szCs w:val="28"/>
          <w:lang w:val="uk-UA"/>
        </w:rPr>
        <w:t>обласного управління з питань захи</w:t>
      </w:r>
      <w:r>
        <w:rPr>
          <w:sz w:val="28"/>
          <w:szCs w:val="28"/>
          <w:lang w:val="uk-UA"/>
        </w:rPr>
        <w:t xml:space="preserve">сту прав споживачів у порядку, </w:t>
      </w:r>
      <w:r w:rsidRPr="00D30507">
        <w:rPr>
          <w:sz w:val="28"/>
          <w:szCs w:val="28"/>
          <w:lang w:val="uk-UA"/>
        </w:rPr>
        <w:t>встановленому Кабінетом Міністрів Ук</w:t>
      </w:r>
      <w:r>
        <w:rPr>
          <w:sz w:val="28"/>
          <w:szCs w:val="28"/>
          <w:lang w:val="uk-UA"/>
        </w:rPr>
        <w:t xml:space="preserve">раїни для накладання штрафу за </w:t>
      </w:r>
      <w:r w:rsidRPr="00D30507">
        <w:rPr>
          <w:sz w:val="28"/>
          <w:szCs w:val="28"/>
          <w:lang w:val="uk-UA"/>
        </w:rPr>
        <w:t xml:space="preserve">порушення Правил розміщення зовнішньої </w:t>
      </w:r>
      <w:r>
        <w:rPr>
          <w:sz w:val="28"/>
          <w:szCs w:val="28"/>
          <w:lang w:val="uk-UA"/>
        </w:rPr>
        <w:t xml:space="preserve">реклами на території Калуської </w:t>
      </w:r>
      <w:r w:rsidRPr="00D30507">
        <w:rPr>
          <w:sz w:val="28"/>
          <w:szCs w:val="28"/>
          <w:lang w:val="uk-UA"/>
        </w:rPr>
        <w:t>міської територіальної громади.</w:t>
      </w:r>
    </w:p>
    <w:p w:rsidR="00D30507" w:rsidRPr="00D30507" w:rsidRDefault="00D30507" w:rsidP="00D3050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5.   </w:t>
      </w:r>
      <w:r w:rsidRPr="00D30507">
        <w:rPr>
          <w:sz w:val="28"/>
          <w:szCs w:val="28"/>
          <w:lang w:val="uk-UA"/>
        </w:rPr>
        <w:t>Контроль за виконанням рішення по</w:t>
      </w:r>
      <w:r>
        <w:rPr>
          <w:sz w:val="28"/>
          <w:szCs w:val="28"/>
          <w:lang w:val="uk-UA"/>
        </w:rPr>
        <w:t xml:space="preserve">класти на заступника міського  </w:t>
      </w:r>
      <w:r w:rsidRPr="00D30507">
        <w:rPr>
          <w:sz w:val="28"/>
          <w:szCs w:val="28"/>
          <w:lang w:val="uk-UA"/>
        </w:rPr>
        <w:t>голови Богдана Білецького.</w:t>
      </w:r>
    </w:p>
    <w:p w:rsidR="00D30507" w:rsidRPr="00D30507" w:rsidRDefault="00D30507" w:rsidP="00D30507">
      <w:pPr>
        <w:rPr>
          <w:sz w:val="28"/>
          <w:szCs w:val="28"/>
          <w:lang w:val="uk-UA"/>
        </w:rPr>
      </w:pPr>
    </w:p>
    <w:p w:rsidR="00D30507" w:rsidRPr="00D30507" w:rsidRDefault="00D30507" w:rsidP="00D30507">
      <w:pPr>
        <w:rPr>
          <w:sz w:val="28"/>
          <w:szCs w:val="28"/>
          <w:lang w:val="uk-UA"/>
        </w:rPr>
      </w:pPr>
    </w:p>
    <w:p w:rsidR="00D30507" w:rsidRPr="00D30507" w:rsidRDefault="00D30507" w:rsidP="00D30507">
      <w:pPr>
        <w:rPr>
          <w:sz w:val="28"/>
          <w:szCs w:val="28"/>
          <w:lang w:val="uk-UA"/>
        </w:rPr>
      </w:pPr>
    </w:p>
    <w:p w:rsidR="00D30507" w:rsidRPr="00D30507" w:rsidRDefault="00D30507" w:rsidP="00D30507">
      <w:pPr>
        <w:rPr>
          <w:sz w:val="28"/>
          <w:szCs w:val="28"/>
          <w:lang w:val="uk-UA"/>
        </w:rPr>
      </w:pPr>
      <w:r w:rsidRPr="00D30507">
        <w:rPr>
          <w:sz w:val="28"/>
          <w:szCs w:val="28"/>
          <w:lang w:val="uk-UA"/>
        </w:rPr>
        <w:t>Міський голова</w:t>
      </w:r>
      <w:r w:rsidRPr="00D30507">
        <w:rPr>
          <w:sz w:val="28"/>
          <w:szCs w:val="28"/>
          <w:lang w:val="uk-UA"/>
        </w:rPr>
        <w:tab/>
      </w:r>
      <w:r w:rsidRPr="00D30507">
        <w:rPr>
          <w:sz w:val="28"/>
          <w:szCs w:val="28"/>
          <w:lang w:val="uk-UA"/>
        </w:rPr>
        <w:tab/>
      </w:r>
      <w:r w:rsidRPr="00D30507">
        <w:rPr>
          <w:sz w:val="28"/>
          <w:szCs w:val="28"/>
          <w:lang w:val="uk-UA"/>
        </w:rPr>
        <w:tab/>
      </w:r>
      <w:r w:rsidRPr="00D30507">
        <w:rPr>
          <w:sz w:val="28"/>
          <w:szCs w:val="28"/>
          <w:lang w:val="uk-UA"/>
        </w:rPr>
        <w:tab/>
      </w:r>
      <w:r w:rsidRPr="00D30507">
        <w:rPr>
          <w:sz w:val="28"/>
          <w:szCs w:val="28"/>
          <w:lang w:val="uk-UA"/>
        </w:rPr>
        <w:tab/>
      </w:r>
      <w:r w:rsidRPr="00D30507">
        <w:rPr>
          <w:sz w:val="28"/>
          <w:szCs w:val="28"/>
          <w:lang w:val="uk-UA"/>
        </w:rPr>
        <w:tab/>
      </w:r>
      <w:r w:rsidRPr="00D30507">
        <w:rPr>
          <w:sz w:val="28"/>
          <w:szCs w:val="28"/>
          <w:lang w:val="uk-UA"/>
        </w:rPr>
        <w:tab/>
        <w:t>Андрій НАЙДА</w:t>
      </w:r>
    </w:p>
    <w:p w:rsidR="00016A7E" w:rsidRPr="00D30507" w:rsidRDefault="00016A7E">
      <w:pPr>
        <w:rPr>
          <w:lang w:val="uk-UA"/>
        </w:rPr>
      </w:pPr>
    </w:p>
    <w:sectPr w:rsidR="00016A7E" w:rsidRPr="00D305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7E"/>
    <w:rsid w:val="00016A7E"/>
    <w:rsid w:val="00487C65"/>
    <w:rsid w:val="005E2F27"/>
    <w:rsid w:val="00D30507"/>
    <w:rsid w:val="00D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ADEA"/>
  <w15:chartTrackingRefBased/>
  <w15:docId w15:val="{428640B6-DF6E-4B3F-8F8E-37694702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2478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2026-08-26T08:31:00Z</dcterms:created>
  <dcterms:modified xsi:type="dcterms:W3CDTF">2026-08-26T08:31:00Z</dcterms:modified>
</cp:coreProperties>
</file>