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  <w:bookmarkStart w:id="0" w:name="_GoBack"/>
    </w:p>
    <w:bookmarkEnd w:id="0"/>
    <w:p w:rsidR="00A311C0" w:rsidRPr="006578FA" w:rsidRDefault="00531EB3" w:rsidP="00894C96">
      <w:pPr>
        <w:ind w:right="5243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>Про</w:t>
      </w:r>
      <w:r w:rsidR="00894C96">
        <w:rPr>
          <w:sz w:val="28"/>
          <w:szCs w:val="28"/>
          <w:lang w:val="uk-UA"/>
        </w:rPr>
        <w:t xml:space="preserve"> </w:t>
      </w:r>
      <w:r w:rsidR="001000B9">
        <w:rPr>
          <w:sz w:val="28"/>
          <w:szCs w:val="28"/>
          <w:lang w:val="uk-UA"/>
        </w:rPr>
        <w:t>затвердження Середньострокового плану пріоритетних публічних інвестицій Калуської міської територіальної громади на 202</w:t>
      </w:r>
      <w:r w:rsidR="00105906">
        <w:rPr>
          <w:sz w:val="28"/>
          <w:szCs w:val="28"/>
          <w:lang w:val="uk-UA"/>
        </w:rPr>
        <w:t>7</w:t>
      </w:r>
      <w:r w:rsidR="001000B9">
        <w:rPr>
          <w:sz w:val="28"/>
          <w:szCs w:val="28"/>
          <w:lang w:val="uk-UA"/>
        </w:rPr>
        <w:t>-202</w:t>
      </w:r>
      <w:r w:rsidR="00105906">
        <w:rPr>
          <w:sz w:val="28"/>
          <w:szCs w:val="28"/>
          <w:lang w:val="uk-UA"/>
        </w:rPr>
        <w:t>9</w:t>
      </w:r>
      <w:r w:rsidR="001000B9">
        <w:rPr>
          <w:sz w:val="28"/>
          <w:szCs w:val="28"/>
          <w:lang w:val="uk-UA"/>
        </w:rPr>
        <w:t xml:space="preserve"> роки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1000B9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6E67D5"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 w:rsidRPr="006E67D5">
        <w:rPr>
          <w:rFonts w:ascii="Times New Roman" w:hAnsi="Times New Roman"/>
          <w:sz w:val="28"/>
          <w:szCs w:val="28"/>
          <w:shd w:val="clear" w:color="auto" w:fill="FFFFFF"/>
        </w:rPr>
        <w:t>ст.28, ст.40</w:t>
      </w:r>
      <w:r w:rsidRPr="006E67D5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 відповідно до ст.75</w:t>
      </w:r>
      <w:r w:rsidRPr="006E67D5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6E67D5">
        <w:rPr>
          <w:rFonts w:ascii="Times New Roman" w:hAnsi="Times New Roman"/>
          <w:sz w:val="28"/>
          <w:szCs w:val="28"/>
          <w:lang w:eastAsia="ru-RU"/>
        </w:rPr>
        <w:t> Бюджетного кодексу України, постанов Кабінету Міністрів України від 14 травня 2024</w:t>
      </w:r>
      <w:r>
        <w:rPr>
          <w:rFonts w:ascii="Times New Roman" w:hAnsi="Times New Roman"/>
          <w:sz w:val="28"/>
          <w:szCs w:val="28"/>
          <w:lang w:eastAsia="ru-RU"/>
        </w:rPr>
        <w:t xml:space="preserve"> р. №</w:t>
      </w:r>
      <w:r w:rsidRPr="006E67D5">
        <w:rPr>
          <w:rFonts w:ascii="Times New Roman" w:hAnsi="Times New Roman"/>
          <w:sz w:val="28"/>
          <w:szCs w:val="28"/>
          <w:lang w:eastAsia="ru-RU"/>
        </w:rPr>
        <w:t>549 «Про утворення Стратегічної інвестиційної ради», від 28 лютого 2025</w:t>
      </w:r>
      <w:r>
        <w:rPr>
          <w:rFonts w:ascii="Times New Roman" w:hAnsi="Times New Roman"/>
          <w:sz w:val="28"/>
          <w:szCs w:val="28"/>
          <w:lang w:eastAsia="ru-RU"/>
        </w:rPr>
        <w:t xml:space="preserve"> р. №</w:t>
      </w:r>
      <w:r w:rsidRPr="006E67D5">
        <w:rPr>
          <w:rFonts w:ascii="Times New Roman" w:hAnsi="Times New Roman"/>
          <w:sz w:val="28"/>
          <w:szCs w:val="28"/>
          <w:lang w:eastAsia="ru-RU"/>
        </w:rPr>
        <w:t xml:space="preserve">294 «Про затвердження Порядку розроблення та моніторингу реалізації середньострокового плану пріоритетних публічних інвестицій держави», від 28 лютого 2025 р. №527 «Деякі питання управління публічними інвестиціями», розпорядження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інвестиціями на 2024-2028 роки», з метою ефективного використання бюджетних коштів, </w:t>
      </w:r>
      <w:r>
        <w:rPr>
          <w:rFonts w:ascii="Times New Roman" w:hAnsi="Times New Roman"/>
          <w:sz w:val="28"/>
          <w:szCs w:val="28"/>
          <w:lang w:eastAsia="ru-RU"/>
        </w:rPr>
        <w:t xml:space="preserve">беручи до уваги </w:t>
      </w:r>
      <w:r w:rsidRPr="006E67D5"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  <w:r>
        <w:rPr>
          <w:rFonts w:ascii="Times New Roman" w:hAnsi="Times New Roman"/>
          <w:sz w:val="28"/>
          <w:szCs w:val="28"/>
        </w:rPr>
        <w:t>міської ради</w:t>
      </w:r>
      <w:r w:rsidRPr="006E67D5">
        <w:rPr>
          <w:rFonts w:ascii="Times New Roman" w:hAnsi="Times New Roman"/>
          <w:sz w:val="28"/>
          <w:szCs w:val="28"/>
        </w:rPr>
        <w:t xml:space="preserve"> від 29.07.2025</w:t>
      </w:r>
      <w:r>
        <w:rPr>
          <w:rFonts w:ascii="Times New Roman" w:hAnsi="Times New Roman"/>
          <w:sz w:val="28"/>
          <w:szCs w:val="28"/>
        </w:rPr>
        <w:t xml:space="preserve"> №183 </w:t>
      </w:r>
      <w:r w:rsidRPr="006E67D5">
        <w:rPr>
          <w:rFonts w:ascii="Times New Roman" w:hAnsi="Times New Roman"/>
          <w:sz w:val="28"/>
          <w:szCs w:val="28"/>
        </w:rPr>
        <w:t>«Про Місцеву інвестиційну раду Калуської міської територіальної громади»</w:t>
      </w:r>
      <w:r>
        <w:rPr>
          <w:rFonts w:ascii="Times New Roman" w:hAnsi="Times New Roman"/>
          <w:sz w:val="28"/>
          <w:szCs w:val="28"/>
        </w:rPr>
        <w:t>,</w:t>
      </w:r>
      <w:r w:rsidR="00105906">
        <w:rPr>
          <w:rFonts w:ascii="Times New Roman" w:hAnsi="Times New Roman"/>
          <w:sz w:val="28"/>
          <w:szCs w:val="28"/>
        </w:rPr>
        <w:t xml:space="preserve"> та рішення </w:t>
      </w:r>
      <w:r w:rsidR="00105906" w:rsidRPr="00105906">
        <w:rPr>
          <w:rFonts w:ascii="Times New Roman" w:hAnsi="Times New Roman"/>
          <w:sz w:val="28"/>
          <w:szCs w:val="28"/>
        </w:rPr>
        <w:t xml:space="preserve"> виконавчого комітету міської ради від 2</w:t>
      </w:r>
      <w:r w:rsidR="00105906">
        <w:rPr>
          <w:rFonts w:ascii="Times New Roman" w:hAnsi="Times New Roman"/>
          <w:sz w:val="28"/>
          <w:szCs w:val="28"/>
        </w:rPr>
        <w:t>6</w:t>
      </w:r>
      <w:r w:rsidR="00105906" w:rsidRPr="00105906">
        <w:rPr>
          <w:rFonts w:ascii="Times New Roman" w:hAnsi="Times New Roman"/>
          <w:sz w:val="28"/>
          <w:szCs w:val="28"/>
        </w:rPr>
        <w:t>.0</w:t>
      </w:r>
      <w:r w:rsidR="00105906">
        <w:rPr>
          <w:rFonts w:ascii="Times New Roman" w:hAnsi="Times New Roman"/>
          <w:sz w:val="28"/>
          <w:szCs w:val="28"/>
        </w:rPr>
        <w:t>5</w:t>
      </w:r>
      <w:r w:rsidR="00105906" w:rsidRPr="00105906">
        <w:rPr>
          <w:rFonts w:ascii="Times New Roman" w:hAnsi="Times New Roman"/>
          <w:sz w:val="28"/>
          <w:szCs w:val="28"/>
        </w:rPr>
        <w:t>.202</w:t>
      </w:r>
      <w:r w:rsidR="00105906">
        <w:rPr>
          <w:rFonts w:ascii="Times New Roman" w:hAnsi="Times New Roman"/>
          <w:sz w:val="28"/>
          <w:szCs w:val="28"/>
        </w:rPr>
        <w:t>6</w:t>
      </w:r>
      <w:r w:rsidR="00105906" w:rsidRPr="00105906">
        <w:rPr>
          <w:rFonts w:ascii="Times New Roman" w:hAnsi="Times New Roman"/>
          <w:sz w:val="28"/>
          <w:szCs w:val="28"/>
        </w:rPr>
        <w:t xml:space="preserve"> №</w:t>
      </w:r>
      <w:r w:rsidR="00105906">
        <w:rPr>
          <w:rFonts w:ascii="Times New Roman" w:hAnsi="Times New Roman"/>
          <w:sz w:val="28"/>
          <w:szCs w:val="28"/>
        </w:rPr>
        <w:t xml:space="preserve">2026 </w:t>
      </w:r>
      <w:r w:rsidR="00105906" w:rsidRPr="00105906">
        <w:rPr>
          <w:rFonts w:ascii="Times New Roman" w:hAnsi="Times New Roman"/>
          <w:sz w:val="28"/>
          <w:szCs w:val="28"/>
        </w:rPr>
        <w:t xml:space="preserve"> «</w:t>
      </w:r>
      <w:r w:rsidR="00105906">
        <w:rPr>
          <w:rFonts w:ascii="Times New Roman" w:hAnsi="Times New Roman"/>
          <w:sz w:val="28"/>
          <w:szCs w:val="28"/>
        </w:rPr>
        <w:t>Про затвердження Плану заходів щодо складання прогнозу бюджету на 2027-2029 роки Калуської міської територіальної громади</w:t>
      </w:r>
      <w:r w:rsidR="00105906" w:rsidRPr="00105906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протокол засідання Місцевої інвестиційної ради Калуської міської територіальної громади від</w:t>
      </w:r>
      <w:r w:rsidR="00105906">
        <w:rPr>
          <w:rFonts w:ascii="Times New Roman" w:hAnsi="Times New Roman"/>
          <w:sz w:val="28"/>
          <w:szCs w:val="28"/>
        </w:rPr>
        <w:t>___________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000B9" w:rsidRDefault="00A311C0" w:rsidP="001000B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1000B9" w:rsidRDefault="001000B9" w:rsidP="001000B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000B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E67D5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атвердити Середньостроковий</w:t>
      </w:r>
      <w:r w:rsidRPr="006E67D5">
        <w:rPr>
          <w:sz w:val="28"/>
          <w:szCs w:val="28"/>
          <w:lang w:val="uk-UA"/>
        </w:rPr>
        <w:t xml:space="preserve"> план пріоритетних </w:t>
      </w:r>
      <w:r>
        <w:rPr>
          <w:sz w:val="28"/>
          <w:szCs w:val="28"/>
          <w:lang w:val="uk-UA"/>
        </w:rPr>
        <w:t>публічних інвестицій Калуської</w:t>
      </w:r>
      <w:r w:rsidRPr="006E67D5">
        <w:rPr>
          <w:sz w:val="28"/>
          <w:szCs w:val="28"/>
          <w:lang w:val="uk-UA"/>
        </w:rPr>
        <w:t xml:space="preserve"> міської територіальної громади на 20</w:t>
      </w:r>
      <w:r>
        <w:rPr>
          <w:sz w:val="28"/>
          <w:szCs w:val="28"/>
          <w:lang w:val="uk-UA"/>
        </w:rPr>
        <w:t>2</w:t>
      </w:r>
      <w:r w:rsidR="0010590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-202</w:t>
      </w:r>
      <w:r w:rsidR="0010590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роки, згідно з додатком.</w:t>
      </w:r>
    </w:p>
    <w:p w:rsidR="001000B9" w:rsidRPr="001000B9" w:rsidRDefault="001000B9" w:rsidP="001000B9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000B9">
        <w:rPr>
          <w:b/>
          <w:sz w:val="28"/>
          <w:szCs w:val="28"/>
          <w:lang w:val="uk-UA"/>
        </w:rPr>
        <w:t>2.</w:t>
      </w:r>
      <w:r>
        <w:rPr>
          <w:spacing w:val="6"/>
          <w:sz w:val="28"/>
          <w:szCs w:val="28"/>
          <w:lang w:val="uk-UA" w:eastAsia="ar-SA"/>
        </w:rPr>
        <w:tab/>
      </w:r>
      <w:r w:rsidRPr="006E67D5">
        <w:rPr>
          <w:sz w:val="28"/>
          <w:szCs w:val="28"/>
          <w:lang w:val="uk-UA"/>
        </w:rPr>
        <w:t>Розпорядникам коштів бюджету Калуської міської територіальної громади забезпечити виконання Середньострокового плану пріоритетних публічних інвестицій Калуської міської територіальної громади на 202</w:t>
      </w:r>
      <w:r w:rsidR="00105906">
        <w:rPr>
          <w:sz w:val="28"/>
          <w:szCs w:val="28"/>
          <w:lang w:val="uk-UA"/>
        </w:rPr>
        <w:t>7</w:t>
      </w:r>
      <w:r w:rsidRPr="006E67D5">
        <w:rPr>
          <w:sz w:val="28"/>
          <w:szCs w:val="28"/>
          <w:lang w:val="uk-UA"/>
        </w:rPr>
        <w:t>-202</w:t>
      </w:r>
      <w:r w:rsidR="00105906">
        <w:rPr>
          <w:sz w:val="28"/>
          <w:szCs w:val="28"/>
          <w:lang w:val="uk-UA"/>
        </w:rPr>
        <w:t>9</w:t>
      </w:r>
      <w:r w:rsidRPr="006E67D5">
        <w:rPr>
          <w:sz w:val="28"/>
          <w:szCs w:val="28"/>
          <w:lang w:val="uk-UA"/>
        </w:rPr>
        <w:t xml:space="preserve"> роки та моніторинг його реалізації.</w:t>
      </w:r>
    </w:p>
    <w:p w:rsidR="001000B9" w:rsidRPr="001000B9" w:rsidRDefault="001000B9" w:rsidP="001000B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000B9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</w:t>
      </w:r>
      <w:r w:rsidRPr="006E67D5">
        <w:rPr>
          <w:sz w:val="28"/>
          <w:szCs w:val="28"/>
          <w:lang w:val="uk-UA"/>
        </w:rPr>
        <w:t>заступників міського голови</w:t>
      </w:r>
      <w:r>
        <w:rPr>
          <w:sz w:val="28"/>
          <w:szCs w:val="28"/>
          <w:lang w:val="uk-UA"/>
        </w:rPr>
        <w:t xml:space="preserve"> та керуючого справами виконкому відповідно до розподілу їх </w:t>
      </w:r>
      <w:r w:rsidRPr="006E67D5">
        <w:rPr>
          <w:sz w:val="28"/>
          <w:szCs w:val="28"/>
          <w:lang w:val="uk-UA"/>
        </w:rPr>
        <w:t xml:space="preserve">функціональних обов’язків.  </w:t>
      </w:r>
    </w:p>
    <w:p w:rsidR="00A311C0" w:rsidRPr="00CC5E05" w:rsidRDefault="00A311C0" w:rsidP="001000B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578FA" w:rsidRDefault="00A311C0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6578FA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73C" w:rsidRDefault="00E5473C">
      <w:r>
        <w:separator/>
      </w:r>
    </w:p>
  </w:endnote>
  <w:endnote w:type="continuationSeparator" w:id="0">
    <w:p w:rsidR="00E5473C" w:rsidRDefault="00E5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73C" w:rsidRDefault="00E5473C">
      <w:r>
        <w:separator/>
      </w:r>
    </w:p>
  </w:footnote>
  <w:footnote w:type="continuationSeparator" w:id="0">
    <w:p w:rsidR="00E5473C" w:rsidRDefault="00E5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00B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0B9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906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6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77F49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4C96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0F9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46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383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73C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036CD-C035-48FC-91D9-C3FBD4A5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2025-08-26T12:30:00Z</cp:lastPrinted>
  <dcterms:created xsi:type="dcterms:W3CDTF">2026-07-23T14:41:00Z</dcterms:created>
  <dcterms:modified xsi:type="dcterms:W3CDTF">2026-07-23T14:41:00Z</dcterms:modified>
</cp:coreProperties>
</file>