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083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B83E00" w:rsidRPr="00B83E00">
        <w:rPr>
          <w:sz w:val="28"/>
          <w:szCs w:val="28"/>
          <w:u w:val="single"/>
          <w:lang w:val="uk-UA"/>
        </w:rPr>
        <w:t>168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C223B7">
        <w:rPr>
          <w:sz w:val="28"/>
          <w:szCs w:val="28"/>
          <w:lang w:val="uk-UA"/>
        </w:rPr>
        <w:t>визначення видів суспільно корисних оплачуваних робіт та перелік</w:t>
      </w:r>
      <w:r w:rsidR="00880586">
        <w:rPr>
          <w:sz w:val="28"/>
          <w:szCs w:val="28"/>
          <w:lang w:val="uk-UA"/>
        </w:rPr>
        <w:t>у об’єктів, на яких порушники</w:t>
      </w:r>
      <w:r w:rsidR="00A56763">
        <w:rPr>
          <w:sz w:val="28"/>
          <w:szCs w:val="28"/>
          <w:lang w:val="uk-UA"/>
        </w:rPr>
        <w:t>, до яких застосовано покарання у вигляді суспільно корисних робіт, виконуватимуть такі роботи у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3E9E" w:rsidRPr="00A56763" w:rsidRDefault="00A56763" w:rsidP="00A56763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56763">
        <w:rPr>
          <w:rFonts w:ascii="Times New Roman" w:hAnsi="Times New Roman"/>
          <w:color w:val="000000"/>
          <w:sz w:val="28"/>
          <w:szCs w:val="28"/>
        </w:rPr>
        <w:t>Керуючись ст.38, ст.59 Закону України «Про місц</w:t>
      </w:r>
      <w:r w:rsidR="00F01AA1">
        <w:rPr>
          <w:rFonts w:ascii="Times New Roman" w:hAnsi="Times New Roman"/>
          <w:color w:val="000000"/>
          <w:sz w:val="28"/>
          <w:szCs w:val="28"/>
        </w:rPr>
        <w:t>еве самоврядування в Україні», н</w:t>
      </w:r>
      <w:r w:rsidRPr="00A56763">
        <w:rPr>
          <w:rFonts w:ascii="Times New Roman" w:hAnsi="Times New Roman"/>
          <w:color w:val="000000"/>
          <w:sz w:val="28"/>
          <w:szCs w:val="28"/>
        </w:rPr>
        <w:t>аказом Міністерства ю</w:t>
      </w:r>
      <w:r w:rsidR="00F01AA1">
        <w:rPr>
          <w:rFonts w:ascii="Times New Roman" w:hAnsi="Times New Roman"/>
          <w:color w:val="000000"/>
          <w:sz w:val="28"/>
          <w:szCs w:val="28"/>
        </w:rPr>
        <w:t>стиції України від 19.03.2013 №</w:t>
      </w:r>
      <w:r w:rsidRPr="00A56763">
        <w:rPr>
          <w:rFonts w:ascii="Times New Roman" w:hAnsi="Times New Roman"/>
          <w:color w:val="000000"/>
          <w:sz w:val="28"/>
          <w:szCs w:val="28"/>
        </w:rPr>
        <w:t xml:space="preserve">474/5 «Про затвердження Порядку виконання адміністративних стягнень у вигляді громадських робіт, виправних робіт та суспільно-корисних робіт», ст.ст.31-1, 325-1 та 325-3 Кодексу України про адміністративні правопорушення, розглянувши лист Калуського районного відділу філії Державної установи «Центр </w:t>
      </w:r>
      <w:proofErr w:type="spellStart"/>
      <w:r w:rsidRPr="00A56763">
        <w:rPr>
          <w:rFonts w:ascii="Times New Roman" w:hAnsi="Times New Roman"/>
          <w:color w:val="000000"/>
          <w:sz w:val="28"/>
          <w:szCs w:val="28"/>
        </w:rPr>
        <w:t>пробації</w:t>
      </w:r>
      <w:proofErr w:type="spellEnd"/>
      <w:r w:rsidRPr="00A56763">
        <w:rPr>
          <w:rFonts w:ascii="Times New Roman" w:hAnsi="Times New Roman"/>
          <w:color w:val="000000"/>
          <w:sz w:val="28"/>
          <w:szCs w:val="28"/>
        </w:rPr>
        <w:t xml:space="preserve">» в Івано-Франківській області </w:t>
      </w:r>
      <w:r w:rsidR="00F01AA1">
        <w:rPr>
          <w:rFonts w:ascii="Times New Roman" w:hAnsi="Times New Roman"/>
          <w:sz w:val="28"/>
          <w:szCs w:val="28"/>
        </w:rPr>
        <w:t>від 15.06.2026 №</w:t>
      </w:r>
      <w:r w:rsidRPr="00A56763">
        <w:rPr>
          <w:rFonts w:ascii="Times New Roman" w:hAnsi="Times New Roman"/>
          <w:sz w:val="28"/>
          <w:szCs w:val="28"/>
        </w:rPr>
        <w:t>1682/38/7/1-26, беручи до уваги службову записку начальника управління житлово-комунального господарства міської ради</w:t>
      </w:r>
      <w:r w:rsidR="00F01AA1">
        <w:rPr>
          <w:rFonts w:ascii="Times New Roman" w:hAnsi="Times New Roman"/>
          <w:sz w:val="28"/>
          <w:szCs w:val="28"/>
        </w:rPr>
        <w:t xml:space="preserve"> Тараса </w:t>
      </w:r>
      <w:proofErr w:type="spellStart"/>
      <w:r w:rsidR="00F01AA1">
        <w:rPr>
          <w:rFonts w:ascii="Times New Roman" w:hAnsi="Times New Roman"/>
          <w:sz w:val="28"/>
          <w:szCs w:val="28"/>
        </w:rPr>
        <w:t>Фіцака</w:t>
      </w:r>
      <w:proofErr w:type="spellEnd"/>
      <w:r w:rsidR="00F01AA1">
        <w:rPr>
          <w:rFonts w:ascii="Times New Roman" w:hAnsi="Times New Roman"/>
          <w:sz w:val="28"/>
          <w:szCs w:val="28"/>
        </w:rPr>
        <w:t xml:space="preserve"> від 15.06.2026 №</w:t>
      </w:r>
      <w:r w:rsidRPr="00A56763">
        <w:rPr>
          <w:rFonts w:ascii="Times New Roman" w:hAnsi="Times New Roman"/>
          <w:sz w:val="28"/>
          <w:szCs w:val="28"/>
        </w:rPr>
        <w:t>01-12/1261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77EE5" w:rsidRDefault="00D02200" w:rsidP="00777EE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A56763" w:rsidRDefault="00777EE5" w:rsidP="00A5676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77EE5">
        <w:rPr>
          <w:b/>
          <w:sz w:val="28"/>
          <w:szCs w:val="28"/>
          <w:lang w:val="uk-UA"/>
        </w:rPr>
        <w:tab/>
      </w:r>
      <w:r w:rsidR="00A56763">
        <w:rPr>
          <w:b/>
          <w:color w:val="000000"/>
          <w:sz w:val="28"/>
          <w:szCs w:val="28"/>
          <w:lang w:val="uk-UA"/>
        </w:rPr>
        <w:t>1</w:t>
      </w:r>
      <w:r w:rsidR="00A56763">
        <w:rPr>
          <w:color w:val="000000"/>
          <w:sz w:val="28"/>
          <w:szCs w:val="28"/>
          <w:lang w:val="uk-UA"/>
        </w:rPr>
        <w:t>.</w:t>
      </w:r>
      <w:r w:rsidR="00A56763">
        <w:rPr>
          <w:color w:val="000000"/>
          <w:sz w:val="28"/>
          <w:szCs w:val="28"/>
          <w:lang w:val="uk-UA"/>
        </w:rPr>
        <w:tab/>
        <w:t>Визначити перелік об’єктів та види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2026 рік, згідно з додатком.</w:t>
      </w:r>
    </w:p>
    <w:p w:rsidR="00A56763" w:rsidRDefault="00A56763" w:rsidP="00A5676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Керівникам підприємств, зазначених у додатку </w:t>
      </w:r>
      <w:r w:rsidR="00F01AA1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рішення, забезпечити:</w:t>
      </w:r>
    </w:p>
    <w:p w:rsidR="00A56763" w:rsidRDefault="00A56763" w:rsidP="00A56763">
      <w:pPr>
        <w:ind w:firstLine="567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2.1.</w:t>
      </w:r>
      <w:r>
        <w:rPr>
          <w:color w:val="000000"/>
          <w:sz w:val="28"/>
          <w:szCs w:val="28"/>
          <w:lang w:val="uk-UA"/>
        </w:rPr>
        <w:tab/>
        <w:t>Контроль за виконанням порушниками призначених їм робіт.</w:t>
      </w:r>
    </w:p>
    <w:p w:rsidR="00A56763" w:rsidRDefault="00A56763" w:rsidP="00A5676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2.2.</w:t>
      </w:r>
      <w:r>
        <w:rPr>
          <w:color w:val="000000"/>
          <w:sz w:val="28"/>
          <w:szCs w:val="28"/>
          <w:lang w:val="uk-UA"/>
        </w:rPr>
        <w:tab/>
        <w:t>Призначити відповідальну особу за організацію і виконання суспільно корисних робіт.</w:t>
      </w:r>
    </w:p>
    <w:p w:rsidR="00A56763" w:rsidRDefault="00A56763" w:rsidP="00A5676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2.3.</w:t>
      </w:r>
      <w:r>
        <w:rPr>
          <w:color w:val="000000"/>
          <w:sz w:val="28"/>
          <w:szCs w:val="28"/>
          <w:lang w:val="uk-UA"/>
        </w:rPr>
        <w:tab/>
        <w:t xml:space="preserve">Своєчасне повідомлення Калуського районного відділу філії Державної установи «Центр </w:t>
      </w:r>
      <w:proofErr w:type="spellStart"/>
      <w:r>
        <w:rPr>
          <w:color w:val="000000"/>
          <w:sz w:val="28"/>
          <w:szCs w:val="28"/>
          <w:lang w:val="uk-UA"/>
        </w:rPr>
        <w:t>пробації</w:t>
      </w:r>
      <w:proofErr w:type="spellEnd"/>
      <w:r>
        <w:rPr>
          <w:color w:val="000000"/>
          <w:sz w:val="28"/>
          <w:szCs w:val="28"/>
          <w:lang w:val="uk-UA"/>
        </w:rPr>
        <w:t>» в Івано-Франківській області про ухилення порушника від відбування суспільно корисних робіт.</w:t>
      </w:r>
    </w:p>
    <w:p w:rsidR="00A56763" w:rsidRDefault="00A56763" w:rsidP="00A760AD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</w:t>
      </w:r>
      <w:r>
        <w:rPr>
          <w:color w:val="000000"/>
          <w:sz w:val="28"/>
          <w:szCs w:val="28"/>
          <w:lang w:val="uk-UA"/>
        </w:rPr>
        <w:tab/>
        <w:t xml:space="preserve">Ведення обліку та інформування Калуського районного відділу філії Державної установи «Центр </w:t>
      </w:r>
      <w:proofErr w:type="spellStart"/>
      <w:r>
        <w:rPr>
          <w:color w:val="000000"/>
          <w:sz w:val="28"/>
          <w:szCs w:val="28"/>
          <w:lang w:val="uk-UA"/>
        </w:rPr>
        <w:t>пробації</w:t>
      </w:r>
      <w:proofErr w:type="spellEnd"/>
      <w:r>
        <w:rPr>
          <w:color w:val="000000"/>
          <w:sz w:val="28"/>
          <w:szCs w:val="28"/>
          <w:lang w:val="uk-UA"/>
        </w:rPr>
        <w:t>» в Івано-Франківській області про кількість відпрацьованих порушником годин.</w:t>
      </w:r>
    </w:p>
    <w:p w:rsidR="00A56763" w:rsidRPr="00A56763" w:rsidRDefault="00A56763" w:rsidP="00A5676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A56763" w:rsidRDefault="00A56763" w:rsidP="00A5676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2.5.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Нарахування плати порушнику за виконання суспільно корисних робіт та перерахування її на відповідний рахунок органу державної виконавчої служби для подальшого погашення заборгованості зі сплати аліментів.</w:t>
      </w:r>
    </w:p>
    <w:p w:rsidR="00A56763" w:rsidRDefault="00A56763" w:rsidP="00A56763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Рішення виконавчого комітету Калусько</w:t>
      </w:r>
      <w:r w:rsidR="00A760AD">
        <w:rPr>
          <w:sz w:val="28"/>
          <w:szCs w:val="28"/>
          <w:lang w:val="uk-UA"/>
        </w:rPr>
        <w:t>ї міської ради від 14.01.2025 №</w:t>
      </w:r>
      <w:bookmarkStart w:id="0" w:name="_GoBack"/>
      <w:bookmarkEnd w:id="0"/>
      <w:r>
        <w:rPr>
          <w:sz w:val="28"/>
          <w:szCs w:val="28"/>
          <w:lang w:val="uk-UA"/>
        </w:rPr>
        <w:t>3 «Про 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2025 році» вважати таким, що втратило чинність.</w:t>
      </w:r>
    </w:p>
    <w:p w:rsidR="00A56763" w:rsidRDefault="00A56763" w:rsidP="00A5676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6115AD" w:rsidRDefault="006115AD" w:rsidP="00A5676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B83E0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</w:t>
      </w: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83E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B83E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01.07.2026 №</w:t>
      </w:r>
      <w:r w:rsidR="00B83E00">
        <w:rPr>
          <w:sz w:val="28"/>
          <w:szCs w:val="28"/>
          <w:lang w:val="uk-UA"/>
        </w:rPr>
        <w:t xml:space="preserve"> 168</w:t>
      </w:r>
    </w:p>
    <w:p w:rsidR="00A56763" w:rsidRDefault="00A5676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6763" w:rsidRPr="00A56763" w:rsidRDefault="00A56763" w:rsidP="00A56763">
      <w:pPr>
        <w:pStyle w:val="af2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ПЕРЕЛІК</w:t>
      </w:r>
    </w:p>
    <w:p w:rsidR="00A56763" w:rsidRDefault="00A56763" w:rsidP="00A56763">
      <w:pPr>
        <w:pStyle w:val="af2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об’єктів та видів суспільно корисних оплачуваних робіт для осіб, </w:t>
      </w:r>
    </w:p>
    <w:p w:rsidR="00A56763" w:rsidRDefault="00A56763" w:rsidP="00A56763">
      <w:pPr>
        <w:pStyle w:val="af2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яких судом застосовано адміністративне стягнення у вигляді </w:t>
      </w:r>
    </w:p>
    <w:p w:rsidR="00A56763" w:rsidRDefault="00A56763" w:rsidP="00A56763">
      <w:pPr>
        <w:pStyle w:val="af2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суспільно корисних оплачуваних робіт на 2026 рік</w:t>
      </w:r>
    </w:p>
    <w:p w:rsidR="00A56763" w:rsidRDefault="00A56763" w:rsidP="00A56763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17"/>
        <w:gridCol w:w="2855"/>
        <w:gridCol w:w="6115"/>
      </w:tblGrid>
      <w:tr w:rsidR="00A56763" w:rsidTr="00A5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6763" w:rsidRDefault="00A56763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A56763" w:rsidRDefault="00A56763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6763" w:rsidRDefault="00A56763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A56763" w:rsidRDefault="00A56763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Перелік об</w:t>
            </w:r>
            <w:r>
              <w:rPr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</w:rPr>
              <w:t>єктів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763" w:rsidRDefault="00A56763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A56763" w:rsidRDefault="00A56763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Види </w:t>
            </w:r>
          </w:p>
          <w:p w:rsidR="00A56763" w:rsidRDefault="00A56763">
            <w:pPr>
              <w:pStyle w:val="Style7"/>
              <w:widowControl/>
              <w:spacing w:line="240" w:lineRule="exact"/>
              <w:jc w:val="center"/>
            </w:pPr>
            <w:r>
              <w:rPr>
                <w:b/>
                <w:sz w:val="28"/>
                <w:szCs w:val="28"/>
              </w:rPr>
              <w:t>суспільно корисних оплачуваних робіт</w:t>
            </w:r>
          </w:p>
        </w:tc>
      </w:tr>
      <w:tr w:rsidR="00A56763" w:rsidTr="00A5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6763" w:rsidRDefault="00A56763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6763" w:rsidRDefault="00A56763">
            <w:pPr>
              <w:tabs>
                <w:tab w:val="left" w:pos="10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A56763" w:rsidRDefault="00A56763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</w:p>
          <w:p w:rsidR="00A56763" w:rsidRDefault="00A56763">
            <w:pPr>
              <w:spacing w:line="276" w:lineRule="auto"/>
              <w:rPr>
                <w:lang w:val="uk-UA"/>
              </w:rPr>
            </w:pPr>
          </w:p>
          <w:p w:rsidR="00A56763" w:rsidRDefault="00A56763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A56763" w:rsidRDefault="00A56763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ab/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тротуарів, доріг, площ, скверів;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викошування газонів ручною косою;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перекопування квіткових клумб;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підготовка ґрунту для влаштування газонів;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загрібання трави, листя;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навантаження гілля, хмизу, листя, снігу, льоду на транспортний засіб;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A56763" w:rsidTr="00A5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6763" w:rsidRDefault="00A56763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6763" w:rsidRDefault="00A56763">
            <w:pPr>
              <w:tabs>
                <w:tab w:val="left" w:pos="1035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«Ритуальна служба»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прибирання, підмітання території кладовищ (</w:t>
            </w:r>
            <w:proofErr w:type="spellStart"/>
            <w:r>
              <w:rPr>
                <w:sz w:val="28"/>
                <w:szCs w:val="28"/>
                <w:lang w:val="uk-UA"/>
              </w:rPr>
              <w:t>вул.Височанка</w:t>
            </w:r>
            <w:proofErr w:type="spellEnd"/>
            <w:r>
              <w:rPr>
                <w:sz w:val="28"/>
                <w:szCs w:val="28"/>
                <w:lang w:val="uk-UA"/>
              </w:rPr>
              <w:t>-Залісся і в житловому масиві Хотінь);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обрізка кущів, дерев на території кладовищ;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впорядкування територій кладовищ, місць поховань, пам’ятників та обелісків;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посипання територій кладовищ піском у разі ожеледиці;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A56763" w:rsidTr="00A5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6763" w:rsidRDefault="00A56763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6763" w:rsidRDefault="00A56763">
            <w:pPr>
              <w:tabs>
                <w:tab w:val="left" w:pos="1035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території підприємства, виробничих приміщень;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очищення електричних опор зовнішнього освітлення від реклами та оголошень;</w:t>
            </w:r>
          </w:p>
          <w:p w:rsidR="00A56763" w:rsidRDefault="00A56763">
            <w:pPr>
              <w:tabs>
                <w:tab w:val="left" w:pos="1035"/>
              </w:tabs>
              <w:spacing w:line="276" w:lineRule="auto"/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</w:tbl>
    <w:p w:rsidR="00A56763" w:rsidRDefault="00A56763" w:rsidP="00A56763">
      <w:pPr>
        <w:spacing w:line="276" w:lineRule="auto"/>
        <w:rPr>
          <w:sz w:val="28"/>
          <w:szCs w:val="28"/>
          <w:lang w:val="uk-UA"/>
        </w:rPr>
      </w:pPr>
    </w:p>
    <w:p w:rsidR="00A56763" w:rsidRDefault="00A56763" w:rsidP="00A56763">
      <w:pPr>
        <w:spacing w:line="276" w:lineRule="auto"/>
        <w:rPr>
          <w:sz w:val="28"/>
          <w:szCs w:val="28"/>
          <w:lang w:val="uk-UA"/>
        </w:rPr>
      </w:pPr>
    </w:p>
    <w:p w:rsidR="00A56763" w:rsidRDefault="00A56763" w:rsidP="00A56763">
      <w:pPr>
        <w:spacing w:line="276" w:lineRule="auto"/>
        <w:rPr>
          <w:sz w:val="28"/>
          <w:szCs w:val="28"/>
          <w:lang w:val="uk-UA"/>
        </w:rPr>
      </w:pPr>
    </w:p>
    <w:p w:rsidR="00A56763" w:rsidRDefault="00A56763" w:rsidP="00A56763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САВКА</w:t>
      </w:r>
    </w:p>
    <w:sectPr w:rsidR="00A5676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99E" w:rsidRDefault="00B7499E">
      <w:r>
        <w:separator/>
      </w:r>
    </w:p>
  </w:endnote>
  <w:endnote w:type="continuationSeparator" w:id="0">
    <w:p w:rsidR="00B7499E" w:rsidRDefault="00B7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99E" w:rsidRDefault="00B7499E">
      <w:r>
        <w:separator/>
      </w:r>
    </w:p>
  </w:footnote>
  <w:footnote w:type="continuationSeparator" w:id="0">
    <w:p w:rsidR="00B7499E" w:rsidRDefault="00B74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760AD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84B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0FA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2CD1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3B40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1FA9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6206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586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763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0AD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9E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3E00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2A36"/>
    <w:rsid w:val="00C1355A"/>
    <w:rsid w:val="00C137A8"/>
    <w:rsid w:val="00C137AE"/>
    <w:rsid w:val="00C14541"/>
    <w:rsid w:val="00C14D85"/>
    <w:rsid w:val="00C15E7E"/>
    <w:rsid w:val="00C17F17"/>
    <w:rsid w:val="00C2189E"/>
    <w:rsid w:val="00C223B7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6B3D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AA1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1673C-27B4-45F4-8AC4-406B95E9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2507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2026-05-28T11:24:00Z</cp:lastPrinted>
  <dcterms:created xsi:type="dcterms:W3CDTF">2026-06-30T05:39:00Z</dcterms:created>
  <dcterms:modified xsi:type="dcterms:W3CDTF">2026-07-02T11:40:00Z</dcterms:modified>
</cp:coreProperties>
</file>