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E7" w:rsidRPr="001562E7" w:rsidRDefault="001562E7" w:rsidP="00B505B6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B01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1B2AF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F70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562E7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1562E7" w:rsidRDefault="001562E7" w:rsidP="001B2AFF">
      <w:pPr>
        <w:ind w:left="9204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562E7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1B2AFF" w:rsidRDefault="001B2AFF" w:rsidP="001B2AFF">
      <w:pPr>
        <w:ind w:left="1062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1562E7" w:rsidRDefault="001562E7" w:rsidP="001562E7">
      <w:pPr>
        <w:ind w:left="920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F70C8">
        <w:rPr>
          <w:rFonts w:ascii="Times New Roman" w:hAnsi="Times New Roman" w:cs="Times New Roman"/>
          <w:sz w:val="28"/>
          <w:szCs w:val="28"/>
          <w:lang w:val="uk-UA"/>
        </w:rPr>
        <w:t xml:space="preserve">    01.07.2026 № 154</w:t>
      </w:r>
    </w:p>
    <w:p w:rsidR="001562E7" w:rsidRDefault="001562E7" w:rsidP="00B505B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62E7" w:rsidRPr="001B2AFF" w:rsidRDefault="001562E7" w:rsidP="00B505B6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2AFF">
        <w:rPr>
          <w:rFonts w:ascii="Times New Roman" w:hAnsi="Times New Roman" w:cs="Times New Roman"/>
          <w:sz w:val="28"/>
          <w:szCs w:val="28"/>
          <w:lang w:val="uk-UA"/>
        </w:rPr>
        <w:t xml:space="preserve">ЗАХОДИ </w:t>
      </w:r>
    </w:p>
    <w:p w:rsidR="00A80F0B" w:rsidRPr="003B2A06" w:rsidRDefault="001562E7" w:rsidP="003B2A06">
      <w:pPr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2AFF">
        <w:rPr>
          <w:rFonts w:ascii="Times New Roman" w:hAnsi="Times New Roman" w:cs="Times New Roman"/>
          <w:sz w:val="28"/>
          <w:szCs w:val="28"/>
          <w:lang w:val="uk-UA"/>
        </w:rPr>
        <w:t xml:space="preserve">з виконання обов’язків </w:t>
      </w:r>
      <w:proofErr w:type="spellStart"/>
      <w:r w:rsidRPr="001B2AFF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 w:rsidRPr="001B2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B2AFF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Pr="001B2AFF">
        <w:rPr>
          <w:rFonts w:ascii="Times New Roman" w:hAnsi="Times New Roman" w:cs="Times New Roman"/>
          <w:sz w:val="28"/>
          <w:szCs w:val="28"/>
          <w:lang w:val="uk-UA"/>
        </w:rPr>
        <w:t xml:space="preserve"> округів Калуської міської територіальної громади</w:t>
      </w:r>
      <w:r w:rsidR="00B505B6" w:rsidRPr="001B2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AFF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Pr="001B2AFF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1B2AFF">
        <w:rPr>
          <w:rFonts w:ascii="Times New Roman" w:hAnsi="Times New Roman"/>
          <w:sz w:val="28"/>
          <w:szCs w:val="28"/>
          <w:lang w:val="uk-UA"/>
        </w:rPr>
        <w:t>Порядку</w:t>
      </w:r>
      <w:r w:rsidRPr="001B2A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05B6" w:rsidRPr="001B2AFF">
        <w:rPr>
          <w:rFonts w:ascii="Times New Roman" w:hAnsi="Times New Roman"/>
          <w:sz w:val="28"/>
          <w:szCs w:val="28"/>
          <w:lang w:val="uk-UA"/>
        </w:rPr>
        <w:t>організації</w:t>
      </w:r>
      <w:r w:rsidRPr="001B2AFF">
        <w:rPr>
          <w:rFonts w:ascii="Times New Roman" w:hAnsi="Times New Roman"/>
          <w:sz w:val="28"/>
          <w:szCs w:val="28"/>
          <w:lang w:val="uk-UA"/>
        </w:rPr>
        <w:t xml:space="preserve"> та ведення військового обліку </w:t>
      </w:r>
      <w:r w:rsidR="00B505B6" w:rsidRPr="001B2AFF">
        <w:rPr>
          <w:rFonts w:ascii="Times New Roman" w:hAnsi="Times New Roman"/>
          <w:sz w:val="28"/>
          <w:szCs w:val="28"/>
          <w:lang w:val="uk-UA"/>
        </w:rPr>
        <w:t>призовників, військовозобов’язаних та резервістів</w:t>
      </w:r>
      <w:r w:rsidR="001B2AFF">
        <w:rPr>
          <w:rFonts w:ascii="Times New Roman" w:hAnsi="Times New Roman"/>
          <w:sz w:val="28"/>
          <w:szCs w:val="28"/>
          <w:lang w:val="uk-UA"/>
        </w:rPr>
        <w:t>, затвердженого постановою Кабінету Міністрів України</w:t>
      </w:r>
      <w:r w:rsidR="003B2A06">
        <w:rPr>
          <w:rFonts w:ascii="Times New Roman" w:hAnsi="Times New Roman"/>
          <w:sz w:val="28"/>
          <w:szCs w:val="28"/>
          <w:lang w:val="uk-UA"/>
        </w:rPr>
        <w:t xml:space="preserve"> від 30 грудня 2022 р. №</w:t>
      </w:r>
      <w:r w:rsidR="00B505B6" w:rsidRPr="001B2AFF">
        <w:rPr>
          <w:rFonts w:ascii="Times New Roman" w:hAnsi="Times New Roman"/>
          <w:sz w:val="28"/>
          <w:szCs w:val="28"/>
          <w:lang w:val="uk-UA"/>
        </w:rPr>
        <w:t xml:space="preserve">1487 </w:t>
      </w:r>
    </w:p>
    <w:p w:rsidR="00B505B6" w:rsidRPr="00B505B6" w:rsidRDefault="00B505B6" w:rsidP="00B505B6">
      <w:pPr>
        <w:pStyle w:val="aa"/>
        <w:rPr>
          <w:rFonts w:hint="eastAsia"/>
          <w:b/>
        </w:rPr>
      </w:pPr>
    </w:p>
    <w:tbl>
      <w:tblPr>
        <w:tblW w:w="1468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82"/>
        <w:gridCol w:w="9729"/>
        <w:gridCol w:w="2410"/>
        <w:gridCol w:w="1559"/>
      </w:tblGrid>
      <w:tr w:rsidR="00B505B6" w:rsidTr="000E3C1A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B505B6" w:rsidP="001562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Зміст </w:t>
            </w:r>
            <w:r w:rsidR="001562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5B6" w:rsidRDefault="000E3C1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B505B6" w:rsidTr="000E3C1A">
        <w:trPr>
          <w:trHeight w:val="73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B505B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Взяття на персонально-первинний військовий облік громадян, які прибули на нове місце проживання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proofErr w:type="spellStart"/>
            <w:r w:rsidR="000E3C1A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proofErr w:type="spellEnd"/>
            <w:r w:rsidR="000E3C1A">
              <w:rPr>
                <w:rFonts w:ascii="Times New Roman" w:hAnsi="Times New Roman"/>
                <w:sz w:val="28"/>
                <w:szCs w:val="28"/>
              </w:rPr>
              <w:t xml:space="preserve"> округу</w:t>
            </w:r>
            <w:r w:rsidR="0088333F">
              <w:rPr>
                <w:rFonts w:ascii="Times New Roman" w:hAnsi="Times New Roman"/>
                <w:sz w:val="28"/>
                <w:szCs w:val="28"/>
              </w:rPr>
              <w:t>, тільки після взяття їх на вій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ськовий облік у </w:t>
            </w:r>
            <w:r w:rsidR="000E3C1A">
              <w:rPr>
                <w:rFonts w:ascii="Times New Roman" w:hAnsi="Times New Roman"/>
                <w:sz w:val="28"/>
                <w:szCs w:val="28"/>
              </w:rPr>
              <w:t>Калуському</w:t>
            </w:r>
            <w:r w:rsidR="00320DBB">
              <w:rPr>
                <w:rFonts w:ascii="Times New Roman" w:hAnsi="Times New Roman"/>
                <w:sz w:val="28"/>
                <w:szCs w:val="28"/>
              </w:rPr>
              <w:t xml:space="preserve"> районному територіальному центрі комплектування та соціальної підтримки (далі – Калуський</w:t>
            </w:r>
            <w:r w:rsidR="000E3C1A">
              <w:rPr>
                <w:rFonts w:ascii="Times New Roman" w:hAnsi="Times New Roman"/>
                <w:sz w:val="28"/>
                <w:szCs w:val="28"/>
              </w:rPr>
              <w:t xml:space="preserve"> РТЦК</w:t>
            </w:r>
            <w:r w:rsidR="00320DBB">
              <w:rPr>
                <w:rFonts w:ascii="Times New Roman" w:hAnsi="Times New Roman"/>
                <w:sz w:val="28"/>
                <w:szCs w:val="28"/>
              </w:rPr>
              <w:t>)</w:t>
            </w:r>
            <w:r w:rsidR="000E3C1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D03C81" w:rsidRDefault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505B6" w:rsidRPr="00D03C81" w:rsidRDefault="00B505B6">
            <w:pPr>
              <w:rPr>
                <w:rFonts w:ascii="Times New Roman" w:hAnsi="Times New Roman" w:cs="Times New Roman"/>
                <w:strike/>
              </w:rPr>
            </w:pPr>
          </w:p>
          <w:p w:rsidR="00B505B6" w:rsidRPr="00D03C81" w:rsidRDefault="00B505B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05B6" w:rsidRDefault="00B505B6">
            <w:pPr>
              <w:rPr>
                <w:rFonts w:ascii="Times New Roman" w:hAnsi="Times New Roman" w:cs="Times New Roman"/>
              </w:rPr>
            </w:pPr>
          </w:p>
          <w:p w:rsidR="00B505B6" w:rsidRDefault="00B505B6">
            <w:pPr>
              <w:rPr>
                <w:rFonts w:ascii="Times New Roman" w:hAnsi="Times New Roman" w:cs="Times New Roman"/>
              </w:rPr>
            </w:pPr>
          </w:p>
        </w:tc>
      </w:tr>
      <w:tr w:rsidR="00B505B6" w:rsidTr="000E3C1A">
        <w:trPr>
          <w:trHeight w:val="1035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B505B6" w:rsidRDefault="00B505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0E3C1A" w:rsidRDefault="000E3C1A" w:rsidP="008833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>иключення з персонально-первинного військового обліку громадян під час їх вибуття в іншу адміністративно-територіальну одиницю до нового місця проживання тільки після зняття таких громадян з військового обліку у Калуському РТЦК, облікових органах СБУ, підрозділах Служби зовнішньої розвідки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0E3C1A" w:rsidRDefault="00B505B6">
            <w:pPr>
              <w:rPr>
                <w:rFonts w:ascii="Times New Roman" w:hAnsi="Times New Roman" w:cs="Times New Roman"/>
                <w:lang w:val="uk-UA"/>
              </w:rPr>
            </w:pPr>
          </w:p>
          <w:p w:rsidR="000E3C1A" w:rsidRPr="00D03C81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505B6" w:rsidRPr="00D03C81" w:rsidRDefault="00B505B6">
            <w:pPr>
              <w:rPr>
                <w:rFonts w:ascii="Times New Roman" w:hAnsi="Times New Roman" w:cs="Times New Roman"/>
              </w:rPr>
            </w:pPr>
          </w:p>
          <w:p w:rsidR="00B505B6" w:rsidRPr="00D03C81" w:rsidRDefault="00B505B6" w:rsidP="00CB29B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505B6" w:rsidTr="000E3C1A">
        <w:trPr>
          <w:trHeight w:val="1615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0E3C1A" w:rsidP="008833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иявлення призовників, військовозобов’язаних та резервістів, які проживають на території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>, і не перебувають в них на персонально-первинному військовому обліку, направлення таких громадян до Калусько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r w:rsidR="003E0C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РТЦК, облікових органів СБУ, підрозділів</w:t>
            </w:r>
            <w:r w:rsidRPr="000E3C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Служби зовнішньої розвідки для взяття на військовий облік, взяття призовників, військовозобов’язаних та резервістів на персонально-первинний військовий облік</w:t>
            </w:r>
            <w:r w:rsidR="00B505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E49F7" w:rsidRDefault="008E49F7" w:rsidP="000E3C1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Pr="00D03C81" w:rsidRDefault="00B505B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0E3C1A" w:rsidRPr="00D03C81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505B6" w:rsidRPr="00D03C81" w:rsidRDefault="00B505B6" w:rsidP="00CB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05B6" w:rsidRDefault="00B505B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E3C1A" w:rsidTr="000E3C1A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0E3C1A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Pr="000E3C1A" w:rsidRDefault="000E3C1A" w:rsidP="0088333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едення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карток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первинного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обліку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призовників</w:t>
            </w:r>
            <w:proofErr w:type="spellEnd"/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  <w:szCs w:val="28"/>
              </w:rPr>
              <w:t>військовозобов’язаних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резервістів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проживають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старстинського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Pr="00D03C81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0E3C1A" w:rsidRPr="00D03C81" w:rsidRDefault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0E3C1A" w:rsidP="00320D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(додаток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E3C1A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0E3C1A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Pr="000E3C1A" w:rsidRDefault="008E49F7" w:rsidP="0088333F">
            <w:pPr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="000E3C1A" w:rsidRPr="000E3C1A">
              <w:rPr>
                <w:rFonts w:ascii="Times New Roman" w:hAnsi="Times New Roman"/>
                <w:sz w:val="28"/>
                <w:szCs w:val="28"/>
                <w:lang w:val="uk-UA"/>
              </w:rPr>
              <w:t>роведення відповідної роз’яснювальної роботи серед призовників, військовозобов’язаних та резервістів щодо виконання ними правил військового обліку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0E3C1A" w:rsidRDefault="000E3C1A" w:rsidP="000E3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C1A" w:rsidRDefault="008E49F7" w:rsidP="008E49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E49F7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Інформування у семиденний</w:t>
            </w:r>
            <w:r w:rsidR="003E0CBB">
              <w:rPr>
                <w:rFonts w:ascii="Times New Roman" w:hAnsi="Times New Roman"/>
                <w:sz w:val="28"/>
                <w:szCs w:val="28"/>
              </w:rPr>
              <w:t xml:space="preserve"> строк Калуський РТЦК, облікові органи СБУ, підрозділи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Служби зовнішньої розвідки про призовників, військовозобов’язаних та резервістів, які:</w:t>
            </w:r>
          </w:p>
          <w:p w:rsidR="008E49F7" w:rsidRDefault="008E49F7" w:rsidP="008E49F7">
            <w:pPr>
              <w:pStyle w:val="ae"/>
              <w:keepNext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прибули для проживання з адміністративно-територіальних одиниць, що обслуговуються іншими виконавчими органами сільських, селищних, міських рад, без зняття з військового (персонально-первинного військового) обліку за задекларованим/зареєстрованим місцем проживання;</w:t>
            </w:r>
          </w:p>
          <w:p w:rsidR="008E49F7" w:rsidRDefault="008E49F7" w:rsidP="008E49F7">
            <w:pPr>
              <w:pStyle w:val="ae"/>
              <w:keepNext/>
              <w:numPr>
                <w:ilvl w:val="0"/>
                <w:numId w:val="2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вибули до нового місця проживання за межі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округу без зняття з військового (персонально-первинного) обліку.</w:t>
            </w:r>
          </w:p>
          <w:p w:rsidR="008E49F7" w:rsidRPr="000E3C1A" w:rsidRDefault="008E49F7" w:rsidP="000E3C1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9F7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3E0CBB" w:rsidP="008E49F7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Оповіщення на вимогу Калуського </w:t>
            </w:r>
            <w:r w:rsidR="008E49F7">
              <w:rPr>
                <w:rFonts w:ascii="Times New Roman" w:hAnsi="Times New Roman"/>
                <w:sz w:val="28"/>
                <w:szCs w:val="28"/>
              </w:rPr>
              <w:t>РТЦК, органів СБУ, підрозділів Служби зовнішньої розвідки призовників, військовозобов’язаних та резервістів про їх виклик до Калуського РТЦК, органів СБУ, підрозділів Служби зовнішньої розвідки і забезпечення їх своєчасного прибуття.</w:t>
            </w:r>
          </w:p>
          <w:p w:rsidR="008E49F7" w:rsidRDefault="008E49F7" w:rsidP="008E49F7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8E49F7" w:rsidRDefault="008E49F7" w:rsidP="008E49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49F7" w:rsidRPr="000E3C1A" w:rsidTr="008E49F7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8E49F7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3E0CBB">
              <w:rPr>
                <w:rFonts w:ascii="Times New Roman" w:hAnsi="Times New Roman"/>
                <w:sz w:val="28"/>
                <w:szCs w:val="28"/>
              </w:rPr>
              <w:t>абезпечити взаємодію з Калуським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РТЦК, органами СБУ, підрозділами Служби зовнішньої розвідки щодо здійснення спільних заходів в галузі оборонної роботи, строків та способів звіряння даних карток первинного обліку призовників, військовозобов’язаних та резервістів (далі — картки первинного обліку), внесення відповідних змін до них, а також щодо оповіщення призовників, військовозобов’язаних та резервістів.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D03C81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8E49F7" w:rsidRDefault="008E49F7" w:rsidP="008E49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E49F7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8E49F7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Default="003E0CBB" w:rsidP="008E49F7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Забезпечити подання до Калуського</w:t>
            </w:r>
            <w:bookmarkStart w:id="0" w:name="_GoBack"/>
            <w:bookmarkEnd w:id="0"/>
            <w:r w:rsidR="008E49F7">
              <w:rPr>
                <w:rFonts w:ascii="Times New Roman" w:hAnsi="Times New Roman"/>
                <w:sz w:val="28"/>
                <w:szCs w:val="28"/>
              </w:rPr>
              <w:t xml:space="preserve"> РТЦК, органів СБУ, підрозділів Служби зовнішньої розвідки на їх вимогу відомостей щодо призовників, військовозобов’язаних та резервістів, ві</w:t>
            </w:r>
            <w:r w:rsidR="00BF1D9F">
              <w:rPr>
                <w:rFonts w:ascii="Times New Roman" w:hAnsi="Times New Roman"/>
                <w:sz w:val="28"/>
                <w:szCs w:val="28"/>
              </w:rPr>
              <w:t>йськовий облік яких вони ведуть.</w:t>
            </w:r>
          </w:p>
          <w:p w:rsidR="008E49F7" w:rsidRDefault="008E49F7" w:rsidP="008E49F7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D03C81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8E49F7" w:rsidRDefault="008E49F7" w:rsidP="008E49F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9F7" w:rsidRPr="008E49F7" w:rsidRDefault="008E49F7" w:rsidP="008E49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D9F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Внесення у п’ятиденний строк з дня подання відповідних документів змін до карток первинного обліку призовників щодо їх прізвища, власного імені та по батькові (за наявності), реквізитів паспорта громадянина України, адреси задекларованого/зареєстрованого місця проживання, сімейного стану, освіти, місця роботи і посади та надсилання щомісяця до 5 числа до Калуського РТЦК, органів СБУ, підрозділів Служби зовнішньої розвідки повідомлень про зміну облікових даних.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D03C81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BF1D9F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8E49F7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F1D9F" w:rsidRPr="000E3C1A" w:rsidTr="00BF1D9F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Звіряння не рідше одного разу на рік облікових даних карток первинного обліку призовників, військовозобов’язаних та резервістів, які перебувають на персонально-первинному військовому обліку:</w:t>
            </w:r>
          </w:p>
          <w:p w:rsidR="00BF1D9F" w:rsidRDefault="00BF1D9F" w:rsidP="00BF1D9F">
            <w:pPr>
              <w:pStyle w:val="ae"/>
              <w:keepNext/>
              <w:numPr>
                <w:ilvl w:val="0"/>
                <w:numId w:val="3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обліковими даними, що містяться у списках персонального військового обліку призовників, військовозобов’язаних та резервістів підприємств, установ та організацій, в яких вони працюють (навчаються), що перебувають на території с/о;</w:t>
            </w:r>
          </w:p>
          <w:p w:rsidR="00BF1D9F" w:rsidRDefault="00BF1D9F" w:rsidP="00BF1D9F">
            <w:pPr>
              <w:pStyle w:val="ae"/>
              <w:keepNext/>
              <w:numPr>
                <w:ilvl w:val="0"/>
                <w:numId w:val="3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 документами щодо реєстрації місця проживання фізичних осіб або з відображенням в електронній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формі інформації, що міститься в таких документах, які можуть пред’являтися (надаватися) з використанням мобільного додатка Порталу Дія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F1D9F" w:rsidRDefault="00BF1D9F" w:rsidP="00BF1D9F">
            <w:pPr>
              <w:pStyle w:val="ae"/>
              <w:keepNext/>
              <w:numPr>
                <w:ilvl w:val="0"/>
                <w:numId w:val="3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з місцем фактичного проживання призовників, військовозобов’язаних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та резервістів.</w:t>
            </w:r>
          </w:p>
          <w:p w:rsidR="00BF1D9F" w:rsidRDefault="00BF1D9F" w:rsidP="00BF1D9F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Pr="00D03C81" w:rsidRDefault="003643AB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Раз на рік за окремими графіками, затвердженими розпорядженням міського голови </w:t>
            </w:r>
          </w:p>
          <w:p w:rsidR="00BF1D9F" w:rsidRDefault="00BF1D9F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F1D9F" w:rsidRDefault="00BF1D9F" w:rsidP="00BF1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52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Приймання від призовників, військовозобов’язаних та резервістів під розписку у бланках розписок їх військово-облікових документів для звіряння з картками первинного обліку.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D03C81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532F76" w:rsidRDefault="00532F76" w:rsidP="00BF1D9F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E52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Здійснення постійного контролю за виконанням посадовими особами підприємств, установ та організацій, які розташовані на території с/о, вимог Порядку, а призовниками, військовозобов’язаними та резервістами — правил військового обліку.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D03C81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532F76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52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інформування Калуського РТЦК, органів СБУ, підрозділів Служби зовнішньої розвідки про посадових осіб підприємств, установ та організацій, які порушують вимоги Порядку, а також про громадян, які порушують правила військового обліку, для притягнення винних до відповідальності згідно із законом.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D03C81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  <w:p w:rsidR="00532F76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32F76" w:rsidRPr="000E3C1A" w:rsidTr="00532F76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52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інформування Калуського РТЦК про державну реєстрацію утворення, припинення підприємств, установ та організацій, які розташовані на території с/о.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Default="00532F76" w:rsidP="00532F7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щомісяця до 5 числа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2F76" w:rsidRPr="000E3C1A" w:rsidTr="000E3C1A">
        <w:trPr>
          <w:trHeight w:val="1171"/>
        </w:trPr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Default="00532F76" w:rsidP="00CB29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E52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Default="00532F76" w:rsidP="00532F7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Ведення та зберігання журналу обліку результатів перевірки стану військового обліку, звіряння їх облікових даних з даними Калуського РТЦК, органів СБУ, підрозділів Служби зовнішньої розвідки.</w:t>
            </w:r>
          </w:p>
          <w:p w:rsidR="00532F76" w:rsidRDefault="00532F76" w:rsidP="00320DBB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(Журнал обліку результатів перевірки стану військового обліку після закінчення зберігається протягом семи років).</w:t>
            </w:r>
          </w:p>
          <w:p w:rsidR="00532F76" w:rsidRDefault="00532F76" w:rsidP="00532F76">
            <w:pPr>
              <w:pStyle w:val="ae"/>
              <w:keepNext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76" w:rsidRPr="00532F76" w:rsidRDefault="00532F76" w:rsidP="00532F7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(додаток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 </w:t>
            </w:r>
            <w:r w:rsidR="00320DBB">
              <w:rPr>
                <w:rFonts w:ascii="Times New Roman" w:hAnsi="Times New Roman"/>
                <w:sz w:val="28"/>
                <w:szCs w:val="28"/>
                <w:lang w:val="uk-UA"/>
              </w:rPr>
              <w:t>до Порядку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A80F0B" w:rsidRDefault="00A80F0B">
      <w:pP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320DBB" w:rsidRDefault="00320DBB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520F4" w:rsidRDefault="00E520F4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20DBB" w:rsidRPr="00320DBB" w:rsidRDefault="001B2AF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Керуючий справами виконавчого комітету</w:t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520F4">
        <w:rPr>
          <w:rFonts w:ascii="Times New Roman" w:hAnsi="Times New Roman" w:cs="Times New Roman"/>
          <w:bCs/>
          <w:sz w:val="28"/>
          <w:szCs w:val="28"/>
          <w:lang w:val="uk-UA"/>
        </w:rPr>
        <w:t>Олег САВКА</w:t>
      </w:r>
    </w:p>
    <w:sectPr w:rsidR="00320DBB" w:rsidRPr="00320DBB" w:rsidSect="00A80F0B">
      <w:pgSz w:w="16838" w:h="11906" w:orient="landscape"/>
      <w:pgMar w:top="709" w:right="1134" w:bottom="709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9687A"/>
    <w:multiLevelType w:val="hybridMultilevel"/>
    <w:tmpl w:val="FFEEF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0C5D71"/>
    <w:multiLevelType w:val="hybridMultilevel"/>
    <w:tmpl w:val="DD5A7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D5542"/>
    <w:multiLevelType w:val="hybridMultilevel"/>
    <w:tmpl w:val="2E028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B3D1CD9"/>
    <w:multiLevelType w:val="hybridMultilevel"/>
    <w:tmpl w:val="22883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25651D0"/>
    <w:multiLevelType w:val="hybridMultilevel"/>
    <w:tmpl w:val="E912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620BF"/>
    <w:multiLevelType w:val="hybridMultilevel"/>
    <w:tmpl w:val="E912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0B"/>
    <w:rsid w:val="00010B43"/>
    <w:rsid w:val="000E3C1A"/>
    <w:rsid w:val="001562E7"/>
    <w:rsid w:val="001A633C"/>
    <w:rsid w:val="001B2AFF"/>
    <w:rsid w:val="002C089A"/>
    <w:rsid w:val="00320DBB"/>
    <w:rsid w:val="003643AB"/>
    <w:rsid w:val="003B2A06"/>
    <w:rsid w:val="003C2E87"/>
    <w:rsid w:val="003E0CBB"/>
    <w:rsid w:val="00531515"/>
    <w:rsid w:val="00532F76"/>
    <w:rsid w:val="00580B4E"/>
    <w:rsid w:val="00701D6A"/>
    <w:rsid w:val="007B01C1"/>
    <w:rsid w:val="00850DEB"/>
    <w:rsid w:val="0088333F"/>
    <w:rsid w:val="00883D57"/>
    <w:rsid w:val="008E49F7"/>
    <w:rsid w:val="009E3288"/>
    <w:rsid w:val="00A13CA0"/>
    <w:rsid w:val="00A80F0B"/>
    <w:rsid w:val="00B362F8"/>
    <w:rsid w:val="00B505B6"/>
    <w:rsid w:val="00BF1D9F"/>
    <w:rsid w:val="00CB29BA"/>
    <w:rsid w:val="00D03C81"/>
    <w:rsid w:val="00D1642C"/>
    <w:rsid w:val="00D55C91"/>
    <w:rsid w:val="00E520F4"/>
    <w:rsid w:val="00E74904"/>
    <w:rsid w:val="00EB7D4A"/>
    <w:rsid w:val="00F81904"/>
    <w:rsid w:val="00F96A6F"/>
    <w:rsid w:val="00FF27DA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7D366-36D7-48AD-A7AF-0478365D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0B"/>
    <w:pPr>
      <w:widowControl w:val="0"/>
      <w:overflowPunct w:val="0"/>
      <w:textAlignment w:val="baseline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0F0B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basedOn w:val="a0"/>
    <w:qFormat/>
    <w:rsid w:val="00A80F0B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1">
    <w:name w:val="Гіперпосилання1"/>
    <w:basedOn w:val="a0"/>
    <w:rsid w:val="00A80F0B"/>
    <w:rPr>
      <w:color w:val="0066CC"/>
      <w:u w:val="single"/>
    </w:rPr>
  </w:style>
  <w:style w:type="character" w:customStyle="1" w:styleId="muxgbd">
    <w:name w:val="muxgbd"/>
    <w:basedOn w:val="a0"/>
    <w:qFormat/>
    <w:rsid w:val="00A80F0B"/>
  </w:style>
  <w:style w:type="character" w:styleId="a4">
    <w:name w:val="Emphasis"/>
    <w:basedOn w:val="a0"/>
    <w:qFormat/>
    <w:rsid w:val="00A80F0B"/>
    <w:rPr>
      <w:i/>
      <w:iCs/>
    </w:rPr>
  </w:style>
  <w:style w:type="character" w:customStyle="1" w:styleId="WWCharLFO3LVL1">
    <w:name w:val="WW_CharLFO3LVL1"/>
    <w:qFormat/>
    <w:rsid w:val="00A80F0B"/>
    <w:rPr>
      <w:rFonts w:ascii="Times New Roman" w:eastAsia="Arial Unicode MS" w:hAnsi="Times New Roman" w:cs="Times New Roman"/>
    </w:rPr>
  </w:style>
  <w:style w:type="character" w:customStyle="1" w:styleId="WWCharLFO3LVL2">
    <w:name w:val="WW_CharLFO3LVL2"/>
    <w:qFormat/>
    <w:rsid w:val="00A80F0B"/>
    <w:rPr>
      <w:rFonts w:ascii="Times New Roman" w:hAnsi="Times New Roman" w:cs="Courier New"/>
    </w:rPr>
  </w:style>
  <w:style w:type="character" w:customStyle="1" w:styleId="WWCharLFO3LVL5">
    <w:name w:val="WW_CharLFO3LVL5"/>
    <w:qFormat/>
    <w:rsid w:val="00A80F0B"/>
    <w:rPr>
      <w:rFonts w:ascii="Times New Roman" w:hAnsi="Times New Roman" w:cs="Courier New"/>
    </w:rPr>
  </w:style>
  <w:style w:type="character" w:customStyle="1" w:styleId="WWCharLFO3LVL8">
    <w:name w:val="WW_CharLFO3LVL8"/>
    <w:qFormat/>
    <w:rsid w:val="00A80F0B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A80F0B"/>
    <w:rPr>
      <w:rFonts w:cs="Times New Roman"/>
    </w:rPr>
  </w:style>
  <w:style w:type="character" w:customStyle="1" w:styleId="WWCharLFO10LVL1">
    <w:name w:val="WW_CharLFO10LVL1"/>
    <w:qFormat/>
    <w:rsid w:val="00A80F0B"/>
    <w:rPr>
      <w:b/>
    </w:rPr>
  </w:style>
  <w:style w:type="character" w:customStyle="1" w:styleId="WWCharLFO12LVL1">
    <w:name w:val="WW_CharLFO12LVL1"/>
    <w:qFormat/>
    <w:rsid w:val="00A80F0B"/>
    <w:rPr>
      <w:b/>
      <w:bCs/>
    </w:rPr>
  </w:style>
  <w:style w:type="character" w:customStyle="1" w:styleId="WWCharLFO13LVL1">
    <w:name w:val="WW_CharLFO13LVL1"/>
    <w:qFormat/>
    <w:rsid w:val="00A80F0B"/>
    <w:rPr>
      <w:b w:val="0"/>
    </w:rPr>
  </w:style>
  <w:style w:type="character" w:customStyle="1" w:styleId="WWCharLFO14LVL1">
    <w:name w:val="WW_CharLFO14LVL1"/>
    <w:qFormat/>
    <w:rsid w:val="00A80F0B"/>
    <w:rPr>
      <w:b w:val="0"/>
    </w:rPr>
  </w:style>
  <w:style w:type="character" w:customStyle="1" w:styleId="WWCharLFO15LVL1">
    <w:name w:val="WW_CharLFO15LVL1"/>
    <w:qFormat/>
    <w:rsid w:val="00A80F0B"/>
    <w:rPr>
      <w:b w:val="0"/>
    </w:rPr>
  </w:style>
  <w:style w:type="character" w:customStyle="1" w:styleId="WWCharLFO16LVL1">
    <w:name w:val="WW_CharLFO16LVL1"/>
    <w:qFormat/>
    <w:rsid w:val="00A80F0B"/>
    <w:rPr>
      <w:b w:val="0"/>
    </w:rPr>
  </w:style>
  <w:style w:type="character" w:customStyle="1" w:styleId="WWCharLFO17LVL1">
    <w:name w:val="WW_CharLFO17LVL1"/>
    <w:qFormat/>
    <w:rsid w:val="00A80F0B"/>
    <w:rPr>
      <w:b w:val="0"/>
    </w:rPr>
  </w:style>
  <w:style w:type="character" w:customStyle="1" w:styleId="WWCharLFO18LVL1">
    <w:name w:val="WW_CharLFO18LVL1"/>
    <w:qFormat/>
    <w:rsid w:val="00A80F0B"/>
    <w:rPr>
      <w:b w:val="0"/>
    </w:rPr>
  </w:style>
  <w:style w:type="paragraph" w:customStyle="1" w:styleId="10">
    <w:name w:val="Заголовок1"/>
    <w:basedOn w:val="a"/>
    <w:next w:val="a5"/>
    <w:qFormat/>
    <w:rsid w:val="00A80F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80F0B"/>
    <w:pPr>
      <w:spacing w:after="140" w:line="276" w:lineRule="auto"/>
    </w:pPr>
  </w:style>
  <w:style w:type="paragraph" w:styleId="a6">
    <w:name w:val="List"/>
    <w:basedOn w:val="a5"/>
    <w:rsid w:val="00A80F0B"/>
    <w:rPr>
      <w:rFonts w:cs="Lucida Sans"/>
      <w:sz w:val="24"/>
    </w:rPr>
  </w:style>
  <w:style w:type="paragraph" w:customStyle="1" w:styleId="11">
    <w:name w:val="Название объекта1"/>
    <w:basedOn w:val="a"/>
    <w:qFormat/>
    <w:rsid w:val="00A80F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rsid w:val="00A80F0B"/>
    <w:pPr>
      <w:suppressLineNumbers/>
    </w:pPr>
    <w:rPr>
      <w:rFonts w:cs="Lucida Sans"/>
      <w:sz w:val="24"/>
    </w:rPr>
  </w:style>
  <w:style w:type="paragraph" w:styleId="a8">
    <w:name w:val="caption"/>
    <w:basedOn w:val="a"/>
    <w:qFormat/>
    <w:rsid w:val="00A80F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alloon Text"/>
    <w:basedOn w:val="a"/>
    <w:qFormat/>
    <w:rsid w:val="00A80F0B"/>
    <w:rPr>
      <w:rFonts w:ascii="Segoe UI" w:hAnsi="Segoe UI" w:cs="Segoe UI"/>
      <w:sz w:val="18"/>
      <w:szCs w:val="18"/>
    </w:rPr>
  </w:style>
  <w:style w:type="paragraph" w:styleId="20">
    <w:name w:val="Body Text 2"/>
    <w:basedOn w:val="a"/>
    <w:qFormat/>
    <w:rsid w:val="00A80F0B"/>
    <w:pPr>
      <w:jc w:val="center"/>
    </w:pPr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paragraph" w:styleId="aa">
    <w:name w:val="List Paragraph"/>
    <w:basedOn w:val="a"/>
    <w:qFormat/>
    <w:rsid w:val="00A80F0B"/>
    <w:pPr>
      <w:ind w:left="720"/>
    </w:pPr>
    <w:rPr>
      <w:rFonts w:ascii="Liberation Serif" w:eastAsia="SimSun" w:hAnsi="Liberation Serif" w:cs="Mangal"/>
      <w:kern w:val="2"/>
      <w:sz w:val="24"/>
      <w:szCs w:val="21"/>
      <w:lang w:val="uk-UA" w:eastAsia="zh-CN" w:bidi="hi-IN"/>
    </w:rPr>
  </w:style>
  <w:style w:type="paragraph" w:customStyle="1" w:styleId="ab">
    <w:name w:val="Вміст таблиці"/>
    <w:basedOn w:val="a"/>
    <w:qFormat/>
    <w:rsid w:val="00A80F0B"/>
    <w:pPr>
      <w:suppressLineNumbers/>
    </w:pPr>
  </w:style>
  <w:style w:type="paragraph" w:customStyle="1" w:styleId="ac">
    <w:name w:val="Заголовок таблиці"/>
    <w:basedOn w:val="ab"/>
    <w:qFormat/>
    <w:rsid w:val="00A80F0B"/>
    <w:pPr>
      <w:jc w:val="center"/>
    </w:pPr>
    <w:rPr>
      <w:b/>
      <w:bCs/>
    </w:rPr>
  </w:style>
  <w:style w:type="paragraph" w:customStyle="1" w:styleId="ad">
    <w:name w:val="Назва документа"/>
    <w:basedOn w:val="a"/>
    <w:next w:val="a"/>
    <w:rsid w:val="00B505B6"/>
    <w:pPr>
      <w:keepNext/>
      <w:keepLines/>
      <w:widowControl/>
      <w:suppressAutoHyphens w:val="0"/>
      <w:overflowPunct/>
      <w:spacing w:before="240" w:after="240"/>
      <w:jc w:val="center"/>
      <w:textAlignment w:val="auto"/>
    </w:pPr>
    <w:rPr>
      <w:rFonts w:ascii="Antiqua" w:eastAsia="Times New Roman" w:hAnsi="Antiqua" w:cs="Times New Roman"/>
      <w:b/>
      <w:color w:val="auto"/>
      <w:sz w:val="26"/>
      <w:szCs w:val="20"/>
      <w:lang w:val="uk-UA" w:eastAsia="ru-RU"/>
    </w:rPr>
  </w:style>
  <w:style w:type="paragraph" w:customStyle="1" w:styleId="ae">
    <w:name w:val="Нормальний текст"/>
    <w:basedOn w:val="a"/>
    <w:rsid w:val="00B505B6"/>
    <w:pPr>
      <w:widowControl/>
      <w:suppressAutoHyphens w:val="0"/>
      <w:overflowPunct/>
      <w:spacing w:before="120"/>
      <w:ind w:firstLine="567"/>
      <w:textAlignment w:val="auto"/>
    </w:pPr>
    <w:rPr>
      <w:rFonts w:ascii="Antiqua" w:eastAsia="Times New Roman" w:hAnsi="Antiqua" w:cs="Times New Roman"/>
      <w:color w:val="auto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3898</Words>
  <Characters>2222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Vinga-1PC</cp:lastModifiedBy>
  <cp:revision>5</cp:revision>
  <cp:lastPrinted>2026-06-26T08:56:00Z</cp:lastPrinted>
  <dcterms:created xsi:type="dcterms:W3CDTF">2026-07-02T06:52:00Z</dcterms:created>
  <dcterms:modified xsi:type="dcterms:W3CDTF">2026-07-02T08:18:00Z</dcterms:modified>
  <dc:language>uk-UA</dc:language>
</cp:coreProperties>
</file>