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D53EB" w14:textId="77777777" w:rsidR="0083096C" w:rsidRPr="0083096C" w:rsidRDefault="0083096C" w:rsidP="0083096C">
      <w:pPr>
        <w:snapToGri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096C">
        <w:rPr>
          <w:rFonts w:ascii="Times New Roman" w:hAnsi="Times New Roman" w:cs="Times New Roman"/>
          <w:sz w:val="28"/>
          <w:szCs w:val="28"/>
        </w:rPr>
        <w:object w:dxaOrig="645" w:dyaOrig="870" w14:anchorId="0013151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pt;height:42pt" o:ole="" fillcolor="window">
            <v:imagedata r:id="rId4" o:title=""/>
          </v:shape>
          <o:OLEObject Type="Embed" ProgID="Word.Picture.8" ShapeID="_x0000_i1025" DrawAspect="Content" ObjectID="_1842511021" r:id="rId5"/>
        </w:object>
      </w:r>
    </w:p>
    <w:p w14:paraId="3B295788" w14:textId="77777777" w:rsidR="0083096C" w:rsidRPr="0083096C" w:rsidRDefault="0083096C" w:rsidP="0083096C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096C">
        <w:rPr>
          <w:rFonts w:ascii="Times New Roman" w:hAnsi="Times New Roman" w:cs="Times New Roman"/>
          <w:b/>
          <w:sz w:val="28"/>
          <w:szCs w:val="28"/>
        </w:rPr>
        <w:t>УКРАЇНА</w:t>
      </w:r>
    </w:p>
    <w:p w14:paraId="3C0FD8F1" w14:textId="77777777" w:rsidR="0083096C" w:rsidRPr="0083096C" w:rsidRDefault="0083096C" w:rsidP="0083096C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096C">
        <w:rPr>
          <w:rFonts w:ascii="Times New Roman" w:hAnsi="Times New Roman" w:cs="Times New Roman"/>
          <w:b/>
          <w:sz w:val="28"/>
          <w:szCs w:val="28"/>
        </w:rPr>
        <w:t>КАЛУСЬКА МІСЬКА РАДА</w:t>
      </w:r>
    </w:p>
    <w:p w14:paraId="47027BE7" w14:textId="77777777" w:rsidR="0083096C" w:rsidRPr="0083096C" w:rsidRDefault="0083096C" w:rsidP="0083096C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096C">
        <w:rPr>
          <w:rFonts w:ascii="Times New Roman" w:hAnsi="Times New Roman" w:cs="Times New Roman"/>
          <w:b/>
          <w:sz w:val="28"/>
          <w:szCs w:val="28"/>
        </w:rPr>
        <w:t>ІВАНО-ФРАНКІВСЬКОЇ ОБЛАСТІ</w:t>
      </w:r>
    </w:p>
    <w:p w14:paraId="45582B67" w14:textId="77777777" w:rsidR="0083096C" w:rsidRPr="0083096C" w:rsidRDefault="0083096C" w:rsidP="0083096C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096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0" allowOverlap="1" wp14:anchorId="6F0E82CE" wp14:editId="1ABCFAC5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26670" b="19050"/>
                <wp:wrapNone/>
                <wp:docPr id="488856973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2F41D1" id="Прямая соединительная линия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" o:allowincell="f" strokeweight="4.5pt">
                <v:stroke linestyle="thickThin"/>
              </v:line>
            </w:pict>
          </mc:Fallback>
        </mc:AlternateContent>
      </w:r>
      <w:r w:rsidRPr="0083096C">
        <w:rPr>
          <w:rFonts w:ascii="Times New Roman" w:hAnsi="Times New Roman" w:cs="Times New Roman"/>
          <w:b/>
          <w:sz w:val="28"/>
          <w:szCs w:val="28"/>
        </w:rPr>
        <w:t>ВИКОНАВЧИЙ КОМІТЕТ</w:t>
      </w:r>
    </w:p>
    <w:p w14:paraId="6285EA21" w14:textId="77777777" w:rsidR="0083096C" w:rsidRPr="0083096C" w:rsidRDefault="0083096C" w:rsidP="0083096C">
      <w:pPr>
        <w:keepNext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73DA6A" w14:textId="77777777" w:rsidR="0083096C" w:rsidRPr="0083096C" w:rsidRDefault="0083096C" w:rsidP="0083096C">
      <w:pPr>
        <w:keepNext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096C">
        <w:rPr>
          <w:rFonts w:ascii="Times New Roman" w:hAnsi="Times New Roman" w:cs="Times New Roman"/>
          <w:b/>
          <w:sz w:val="28"/>
          <w:szCs w:val="28"/>
        </w:rPr>
        <w:t>РОЗПОРЯДЖЕННЯ МІСЬКОГО ГОЛОВИ</w:t>
      </w:r>
    </w:p>
    <w:p w14:paraId="658EF9F5" w14:textId="77777777" w:rsidR="0083096C" w:rsidRPr="0083096C" w:rsidRDefault="0083096C" w:rsidP="0083096C">
      <w:pPr>
        <w:snapToGri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91829F6" w14:textId="23539248" w:rsidR="0083096C" w:rsidRPr="0083096C" w:rsidRDefault="0083096C" w:rsidP="0083096C">
      <w:pPr>
        <w:tabs>
          <w:tab w:val="left" w:pos="9355"/>
        </w:tabs>
        <w:snapToGri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05</w:t>
      </w:r>
      <w:r w:rsidRPr="0083096C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83096C">
        <w:rPr>
          <w:rFonts w:ascii="Times New Roman" w:hAnsi="Times New Roman" w:cs="Times New Roman"/>
          <w:sz w:val="28"/>
          <w:szCs w:val="28"/>
        </w:rPr>
        <w:t>.2026                                          м. Калуш                                          № 1</w:t>
      </w:r>
      <w:r>
        <w:rPr>
          <w:rFonts w:ascii="Times New Roman" w:hAnsi="Times New Roman" w:cs="Times New Roman"/>
          <w:sz w:val="28"/>
          <w:szCs w:val="28"/>
        </w:rPr>
        <w:t>93</w:t>
      </w:r>
      <w:r w:rsidRPr="0083096C">
        <w:rPr>
          <w:rFonts w:ascii="Times New Roman" w:hAnsi="Times New Roman" w:cs="Times New Roman"/>
          <w:sz w:val="28"/>
          <w:szCs w:val="28"/>
        </w:rPr>
        <w:t xml:space="preserve">-р </w:t>
      </w:r>
    </w:p>
    <w:p w14:paraId="0B454FD2" w14:textId="77777777" w:rsidR="00E21040" w:rsidRPr="00E21040" w:rsidRDefault="00E21040" w:rsidP="00721AC2">
      <w:pPr>
        <w:spacing w:after="0" w:line="240" w:lineRule="atLeast"/>
        <w:ind w:right="3685"/>
        <w:rPr>
          <w:rFonts w:ascii="Times New Roman" w:eastAsia="Calibri" w:hAnsi="Times New Roman" w:cs="Times New Roman"/>
          <w:sz w:val="28"/>
          <w:szCs w:val="28"/>
        </w:rPr>
      </w:pPr>
    </w:p>
    <w:p w14:paraId="7D13D698" w14:textId="77777777" w:rsidR="00E21040" w:rsidRPr="00E21040" w:rsidRDefault="00E21040" w:rsidP="00E21040">
      <w:pPr>
        <w:spacing w:after="0" w:line="240" w:lineRule="atLeast"/>
        <w:ind w:right="3685"/>
        <w:rPr>
          <w:rFonts w:ascii="Times New Roman" w:eastAsia="Calibri" w:hAnsi="Times New Roman" w:cs="Times New Roman"/>
          <w:sz w:val="28"/>
          <w:szCs w:val="28"/>
        </w:rPr>
      </w:pPr>
      <w:r w:rsidRPr="00E21040">
        <w:rPr>
          <w:rFonts w:ascii="Times New Roman" w:eastAsia="Calibri" w:hAnsi="Times New Roman" w:cs="Times New Roman"/>
          <w:sz w:val="28"/>
          <w:szCs w:val="28"/>
        </w:rPr>
        <w:t xml:space="preserve"> Про затвердження інформаційних  і </w:t>
      </w:r>
    </w:p>
    <w:p w14:paraId="7D1C84F8" w14:textId="77777777" w:rsidR="00E21040" w:rsidRPr="00E21040" w:rsidRDefault="00E21040" w:rsidP="00E21040">
      <w:pPr>
        <w:spacing w:after="0" w:line="240" w:lineRule="atLeast"/>
        <w:ind w:right="3685" w:hanging="284"/>
        <w:rPr>
          <w:rFonts w:ascii="Times New Roman" w:eastAsia="Calibri" w:hAnsi="Times New Roman" w:cs="Times New Roman"/>
          <w:sz w:val="28"/>
          <w:szCs w:val="28"/>
        </w:rPr>
      </w:pPr>
      <w:r w:rsidRPr="00E21040">
        <w:rPr>
          <w:rFonts w:ascii="Times New Roman" w:eastAsia="Calibri" w:hAnsi="Times New Roman" w:cs="Times New Roman"/>
          <w:sz w:val="28"/>
          <w:szCs w:val="28"/>
        </w:rPr>
        <w:t xml:space="preserve">     технологічних карток адміністративних</w:t>
      </w:r>
    </w:p>
    <w:p w14:paraId="4A2612C2" w14:textId="77777777" w:rsidR="00E21040" w:rsidRPr="00E21040" w:rsidRDefault="00E21040" w:rsidP="00E21040">
      <w:pPr>
        <w:spacing w:after="0" w:line="240" w:lineRule="atLeast"/>
        <w:ind w:right="3685" w:hanging="142"/>
        <w:rPr>
          <w:rFonts w:ascii="Times New Roman" w:eastAsia="Calibri" w:hAnsi="Times New Roman" w:cs="Times New Roman"/>
          <w:sz w:val="28"/>
          <w:szCs w:val="28"/>
        </w:rPr>
      </w:pPr>
      <w:r w:rsidRPr="00E21040">
        <w:rPr>
          <w:rFonts w:ascii="Times New Roman" w:eastAsia="Calibri" w:hAnsi="Times New Roman" w:cs="Times New Roman"/>
          <w:sz w:val="28"/>
          <w:szCs w:val="28"/>
        </w:rPr>
        <w:t xml:space="preserve">   послуг управління архітектури та </w:t>
      </w:r>
    </w:p>
    <w:p w14:paraId="31AA6F46" w14:textId="77777777" w:rsidR="00E21040" w:rsidRPr="00E21040" w:rsidRDefault="00E21040" w:rsidP="00E21040">
      <w:pPr>
        <w:spacing w:after="0" w:line="240" w:lineRule="atLeast"/>
        <w:ind w:right="3685" w:hanging="142"/>
        <w:rPr>
          <w:rFonts w:ascii="Times New Roman" w:eastAsia="Calibri" w:hAnsi="Times New Roman" w:cs="Times New Roman"/>
          <w:sz w:val="28"/>
          <w:szCs w:val="28"/>
        </w:rPr>
      </w:pPr>
      <w:r w:rsidRPr="00E21040">
        <w:rPr>
          <w:rFonts w:ascii="Times New Roman" w:eastAsia="Calibri" w:hAnsi="Times New Roman" w:cs="Times New Roman"/>
          <w:sz w:val="28"/>
          <w:szCs w:val="28"/>
        </w:rPr>
        <w:t xml:space="preserve">   містобудування Калуської міської</w:t>
      </w:r>
    </w:p>
    <w:p w14:paraId="727B9F40" w14:textId="77777777" w:rsidR="00E21040" w:rsidRPr="00E21040" w:rsidRDefault="00E21040" w:rsidP="00E21040">
      <w:pPr>
        <w:spacing w:after="0" w:line="240" w:lineRule="atLeast"/>
        <w:ind w:right="3685" w:hanging="142"/>
        <w:rPr>
          <w:rFonts w:ascii="Times New Roman" w:eastAsia="Calibri" w:hAnsi="Times New Roman" w:cs="Times New Roman"/>
          <w:sz w:val="28"/>
          <w:szCs w:val="28"/>
        </w:rPr>
      </w:pPr>
      <w:r w:rsidRPr="00E21040">
        <w:rPr>
          <w:rFonts w:ascii="Times New Roman" w:eastAsia="Calibri" w:hAnsi="Times New Roman" w:cs="Times New Roman"/>
          <w:sz w:val="28"/>
          <w:szCs w:val="28"/>
        </w:rPr>
        <w:t xml:space="preserve">   ради, що надаються через управління </w:t>
      </w:r>
    </w:p>
    <w:p w14:paraId="0B995DC1" w14:textId="77777777" w:rsidR="00E21040" w:rsidRPr="00E21040" w:rsidRDefault="00E21040" w:rsidP="00E21040">
      <w:pPr>
        <w:spacing w:after="0" w:line="240" w:lineRule="atLeast"/>
        <w:ind w:right="3685" w:hanging="142"/>
        <w:rPr>
          <w:rFonts w:ascii="Times New Roman" w:eastAsia="Calibri" w:hAnsi="Times New Roman" w:cs="Times New Roman"/>
          <w:sz w:val="28"/>
          <w:szCs w:val="28"/>
        </w:rPr>
      </w:pPr>
      <w:r w:rsidRPr="00E21040">
        <w:rPr>
          <w:rFonts w:ascii="Times New Roman" w:eastAsia="Calibri" w:hAnsi="Times New Roman" w:cs="Times New Roman"/>
          <w:sz w:val="28"/>
          <w:szCs w:val="28"/>
        </w:rPr>
        <w:t xml:space="preserve">   «Центр надання адміністративних послуг»</w:t>
      </w:r>
    </w:p>
    <w:p w14:paraId="15AE6033" w14:textId="77777777" w:rsidR="00E21040" w:rsidRPr="00E21040" w:rsidRDefault="00E21040" w:rsidP="00E21040">
      <w:pPr>
        <w:spacing w:after="0" w:line="240" w:lineRule="atLeast"/>
        <w:ind w:right="3685" w:hanging="341"/>
        <w:rPr>
          <w:rFonts w:ascii="Times New Roman" w:eastAsia="Calibri" w:hAnsi="Times New Roman" w:cs="Times New Roman"/>
          <w:sz w:val="28"/>
          <w:szCs w:val="28"/>
        </w:rPr>
      </w:pPr>
      <w:r w:rsidRPr="00E21040">
        <w:rPr>
          <w:rFonts w:ascii="Times New Roman" w:eastAsia="Calibri" w:hAnsi="Times New Roman" w:cs="Times New Roman"/>
          <w:sz w:val="28"/>
          <w:szCs w:val="28"/>
        </w:rPr>
        <w:t xml:space="preserve">      виконавчого комітету Калуської міської </w:t>
      </w:r>
    </w:p>
    <w:p w14:paraId="5DAD4903" w14:textId="77777777" w:rsidR="00E21040" w:rsidRPr="00E21040" w:rsidRDefault="00E21040" w:rsidP="00E21040">
      <w:pPr>
        <w:spacing w:after="0" w:line="240" w:lineRule="atLeast"/>
        <w:ind w:right="3685" w:hanging="341"/>
        <w:rPr>
          <w:rFonts w:ascii="Times New Roman" w:eastAsia="Calibri" w:hAnsi="Times New Roman" w:cs="Times New Roman"/>
          <w:sz w:val="28"/>
          <w:szCs w:val="28"/>
        </w:rPr>
      </w:pPr>
      <w:r w:rsidRPr="00E21040">
        <w:rPr>
          <w:rFonts w:ascii="Times New Roman" w:eastAsia="Calibri" w:hAnsi="Times New Roman" w:cs="Times New Roman"/>
          <w:sz w:val="28"/>
          <w:szCs w:val="28"/>
        </w:rPr>
        <w:t xml:space="preserve">      ради </w:t>
      </w:r>
    </w:p>
    <w:p w14:paraId="5BD6D2AD" w14:textId="77777777" w:rsidR="00E21040" w:rsidRPr="00E21040" w:rsidRDefault="00E21040" w:rsidP="00E21040">
      <w:pPr>
        <w:tabs>
          <w:tab w:val="left" w:pos="540"/>
        </w:tabs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uk-UA"/>
        </w:rPr>
      </w:pPr>
    </w:p>
    <w:p w14:paraId="5B5D27D7" w14:textId="77777777" w:rsidR="00E21040" w:rsidRPr="00E21040" w:rsidRDefault="00E21040" w:rsidP="00E21040">
      <w:pPr>
        <w:tabs>
          <w:tab w:val="left" w:pos="-284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04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21040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Керуючись п. 20 ч. 4 ст. 42 Закону України «Про місцеве самоврядування в Україні», Законом України «Про адміністративні послуги», Законом України «Про перелік документів дозвільного характеру у сфері господарської діяльності», Законом України «Про адміністративну процедуру», постановою Кабінету Міністрів України від 01.10.2025 №1226 «Деякі питання надання адміністративних послуг», беручи до уваги рішення Калуської міської ради від 21.12.2022 №1775 «Про організацію роботи управління «Центр надання адміністративних послуг» виконавчого комітету Калуської міської ради», у зв’язку зі змінами в законодавстві:</w:t>
      </w:r>
    </w:p>
    <w:p w14:paraId="1FCE39A6" w14:textId="77777777" w:rsidR="00E21040" w:rsidRPr="00E21040" w:rsidRDefault="00E21040" w:rsidP="00E21040">
      <w:pPr>
        <w:spacing w:after="0" w:line="240" w:lineRule="atLeast"/>
        <w:ind w:left="142" w:right="-14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1040">
        <w:rPr>
          <w:rFonts w:ascii="Times New Roman" w:eastAsia="Calibri" w:hAnsi="Times New Roman" w:cs="Times New Roman"/>
          <w:sz w:val="28"/>
          <w:szCs w:val="28"/>
        </w:rPr>
        <w:t xml:space="preserve">1.Затвердити інформаційні і технологічні картки  адміністративних послуг, що надаються через управління «Центр надання адміністративних послуг» виконавчого </w:t>
      </w:r>
      <w:r>
        <w:rPr>
          <w:rFonts w:ascii="Times New Roman" w:eastAsia="Calibri" w:hAnsi="Times New Roman" w:cs="Times New Roman"/>
          <w:sz w:val="28"/>
          <w:szCs w:val="28"/>
        </w:rPr>
        <w:t>комітету Калуської міської ради</w:t>
      </w:r>
      <w:r w:rsidRPr="00E21040">
        <w:rPr>
          <w:rFonts w:ascii="Times New Roman" w:eastAsia="Calibri" w:hAnsi="Times New Roman" w:cs="Times New Roman"/>
          <w:sz w:val="28"/>
          <w:szCs w:val="28"/>
        </w:rPr>
        <w:t>, а саме:</w:t>
      </w:r>
    </w:p>
    <w:p w14:paraId="45866747" w14:textId="77777777" w:rsidR="00E21040" w:rsidRDefault="00E21040" w:rsidP="00E21040">
      <w:pPr>
        <w:spacing w:after="0" w:line="240" w:lineRule="atLeast"/>
        <w:ind w:left="142" w:right="-143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E21040">
        <w:rPr>
          <w:rFonts w:ascii="Times New Roman" w:eastAsia="Calibri" w:hAnsi="Times New Roman" w:cs="Times New Roman"/>
          <w:sz w:val="28"/>
          <w:szCs w:val="28"/>
        </w:rPr>
        <w:t xml:space="preserve">1.1. </w:t>
      </w:r>
      <w:r w:rsidRPr="00E21040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Надання дубліката будівельного паспорта забудови земельної ділянки згідно </w:t>
      </w:r>
      <w:r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 </w:t>
      </w:r>
    </w:p>
    <w:p w14:paraId="5034DDB1" w14:textId="77777777" w:rsidR="00E21040" w:rsidRPr="00E21040" w:rsidRDefault="00E21040" w:rsidP="00E21040">
      <w:pPr>
        <w:spacing w:after="0" w:line="240" w:lineRule="atLeast"/>
        <w:ind w:left="142" w:right="-143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r w:rsidRPr="00E21040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з додатком </w:t>
      </w:r>
      <w:r>
        <w:rPr>
          <w:rFonts w:ascii="Times New Roman" w:eastAsia="Times New Roman" w:hAnsi="Times New Roman" w:cs="Times New Roman"/>
          <w:color w:val="000000"/>
          <w:sz w:val="28"/>
          <w:lang w:eastAsia="uk-UA"/>
        </w:rPr>
        <w:t>1</w:t>
      </w:r>
      <w:r w:rsidRPr="00E21040">
        <w:rPr>
          <w:rFonts w:ascii="Times New Roman" w:eastAsia="Times New Roman" w:hAnsi="Times New Roman" w:cs="Times New Roman"/>
          <w:color w:val="000000"/>
          <w:sz w:val="28"/>
          <w:lang w:eastAsia="uk-UA"/>
        </w:rPr>
        <w:t>.</w:t>
      </w:r>
    </w:p>
    <w:p w14:paraId="1729B368" w14:textId="77777777" w:rsidR="00E21040" w:rsidRPr="00E21040" w:rsidRDefault="00E21040" w:rsidP="00E2104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E21040">
        <w:rPr>
          <w:rFonts w:ascii="Times New Roman" w:eastAsia="Times New Roman" w:hAnsi="Times New Roman" w:cs="Times New Roman"/>
          <w:color w:val="000000"/>
          <w:sz w:val="28"/>
          <w:lang w:eastAsia="uk-UA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lang w:eastAsia="uk-UA"/>
        </w:rPr>
        <w:t>2</w:t>
      </w:r>
      <w:r w:rsidRPr="00E21040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 Внесення змін до будівельного паспорта забудови земельної ділянки згідно з додатком </w:t>
      </w:r>
      <w:r>
        <w:rPr>
          <w:rFonts w:ascii="Times New Roman" w:eastAsia="Times New Roman" w:hAnsi="Times New Roman" w:cs="Times New Roman"/>
          <w:color w:val="000000"/>
          <w:sz w:val="28"/>
          <w:lang w:eastAsia="uk-UA"/>
        </w:rPr>
        <w:t>2</w:t>
      </w:r>
      <w:r w:rsidRPr="00E21040">
        <w:rPr>
          <w:rFonts w:ascii="Times New Roman" w:eastAsia="Times New Roman" w:hAnsi="Times New Roman" w:cs="Times New Roman"/>
          <w:color w:val="000000"/>
          <w:sz w:val="28"/>
          <w:lang w:eastAsia="uk-UA"/>
        </w:rPr>
        <w:t>.</w:t>
      </w:r>
    </w:p>
    <w:p w14:paraId="35D46A09" w14:textId="77777777" w:rsidR="00E21040" w:rsidRPr="00E21040" w:rsidRDefault="00E21040" w:rsidP="00E2104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E21040">
        <w:rPr>
          <w:rFonts w:ascii="Times New Roman" w:eastAsia="Times New Roman" w:hAnsi="Times New Roman" w:cs="Times New Roman"/>
          <w:color w:val="000000"/>
          <w:sz w:val="28"/>
          <w:lang w:eastAsia="uk-UA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lang w:eastAsia="uk-UA"/>
        </w:rPr>
        <w:t>3</w:t>
      </w:r>
      <w:r w:rsidRPr="00E21040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Надання висновку про відповідність намірів щодо місця розташування тимчасової споруди містобудівній документації, будівельним нормам згідно з додатком </w:t>
      </w:r>
      <w:r>
        <w:rPr>
          <w:rFonts w:ascii="Times New Roman" w:eastAsia="Times New Roman" w:hAnsi="Times New Roman" w:cs="Times New Roman"/>
          <w:color w:val="000000"/>
          <w:sz w:val="28"/>
          <w:lang w:eastAsia="uk-UA"/>
        </w:rPr>
        <w:t>3</w:t>
      </w:r>
      <w:r w:rsidRPr="00E21040">
        <w:rPr>
          <w:rFonts w:ascii="Times New Roman" w:eastAsia="Times New Roman" w:hAnsi="Times New Roman" w:cs="Times New Roman"/>
          <w:color w:val="000000"/>
          <w:sz w:val="28"/>
          <w:lang w:eastAsia="uk-UA"/>
        </w:rPr>
        <w:t>.</w:t>
      </w:r>
    </w:p>
    <w:p w14:paraId="30F49929" w14:textId="77777777" w:rsidR="00E21040" w:rsidRPr="00E21040" w:rsidRDefault="00E21040" w:rsidP="00E2104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uk-UA"/>
        </w:rPr>
        <w:t>1.</w:t>
      </w:r>
      <w:r w:rsidRPr="00E21040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4. Зміна адреси об’єкту нерухомого майна (для введених в експлуатацію об'єктів) </w:t>
      </w:r>
      <w:r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згідно з додатком </w:t>
      </w:r>
      <w:r w:rsidRPr="00E21040">
        <w:rPr>
          <w:rFonts w:ascii="Times New Roman" w:eastAsia="Times New Roman" w:hAnsi="Times New Roman" w:cs="Times New Roman"/>
          <w:color w:val="000000"/>
          <w:sz w:val="28"/>
          <w:lang w:eastAsia="uk-UA"/>
        </w:rPr>
        <w:t>4.</w:t>
      </w:r>
    </w:p>
    <w:p w14:paraId="32A49515" w14:textId="77777777" w:rsidR="00E21040" w:rsidRPr="00E21040" w:rsidRDefault="00E21040" w:rsidP="00E2104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uk-UA"/>
        </w:rPr>
        <w:t>1.</w:t>
      </w:r>
      <w:r w:rsidRPr="00E21040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5. Коригування адреси об'єкта, що будується (на підставі проєктної документації) </w:t>
      </w:r>
      <w:r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згідно з додатком </w:t>
      </w:r>
      <w:r w:rsidRPr="00E21040">
        <w:rPr>
          <w:rFonts w:ascii="Times New Roman" w:eastAsia="Times New Roman" w:hAnsi="Times New Roman" w:cs="Times New Roman"/>
          <w:color w:val="000000"/>
          <w:sz w:val="28"/>
          <w:lang w:eastAsia="uk-UA"/>
        </w:rPr>
        <w:t>5.</w:t>
      </w:r>
    </w:p>
    <w:p w14:paraId="6EF822A3" w14:textId="77777777" w:rsidR="00E21040" w:rsidRPr="00E21040" w:rsidRDefault="00E21040" w:rsidP="00E2104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E21040">
        <w:rPr>
          <w:rFonts w:ascii="Times New Roman" w:eastAsia="Times New Roman" w:hAnsi="Times New Roman" w:cs="Times New Roman"/>
          <w:color w:val="000000"/>
          <w:sz w:val="28"/>
          <w:lang w:eastAsia="uk-UA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lang w:eastAsia="uk-UA"/>
        </w:rPr>
        <w:t>6</w:t>
      </w:r>
      <w:r w:rsidRPr="00E21040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Погодження намірів щодо влаштування засобів безперешкодного доступу осіб з інвалідністю та інших маломобільних груп населення до об’єктів або їх розумного пристосування згідно з додатком </w:t>
      </w:r>
      <w:r>
        <w:rPr>
          <w:rFonts w:ascii="Times New Roman" w:eastAsia="Times New Roman" w:hAnsi="Times New Roman" w:cs="Times New Roman"/>
          <w:color w:val="000000"/>
          <w:sz w:val="28"/>
          <w:lang w:eastAsia="uk-UA"/>
        </w:rPr>
        <w:t>6</w:t>
      </w:r>
      <w:r w:rsidRPr="00E21040">
        <w:rPr>
          <w:rFonts w:ascii="Times New Roman" w:eastAsia="Times New Roman" w:hAnsi="Times New Roman" w:cs="Times New Roman"/>
          <w:color w:val="000000"/>
          <w:sz w:val="28"/>
          <w:lang w:eastAsia="uk-UA"/>
        </w:rPr>
        <w:t>.</w:t>
      </w:r>
    </w:p>
    <w:p w14:paraId="4055C984" w14:textId="77777777" w:rsidR="00E21040" w:rsidRPr="00E21040" w:rsidRDefault="00E21040" w:rsidP="00E2104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uk-UA"/>
        </w:rPr>
        <w:lastRenderedPageBreak/>
        <w:t>2</w:t>
      </w:r>
      <w:r w:rsidRPr="00E21040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Координацію роботи та узагальнення інформації щодо виконання розпорядження покласти на головного відповідального виконавця – управління архітектури та містобудування Калуської міської ради (Галина </w:t>
      </w:r>
      <w:proofErr w:type="spellStart"/>
      <w:r w:rsidRPr="00E21040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Фреєк</w:t>
      </w:r>
      <w:proofErr w:type="spellEnd"/>
      <w:r w:rsidRPr="00E21040">
        <w:rPr>
          <w:rFonts w:ascii="Times New Roman" w:eastAsia="Times New Roman" w:hAnsi="Times New Roman" w:cs="Times New Roman"/>
          <w:color w:val="000000"/>
          <w:sz w:val="28"/>
          <w:lang w:eastAsia="uk-UA"/>
        </w:rPr>
        <w:t>).</w:t>
      </w:r>
    </w:p>
    <w:p w14:paraId="3620A1FF" w14:textId="77777777" w:rsidR="00E21040" w:rsidRPr="00E21040" w:rsidRDefault="00E21040" w:rsidP="00E21040">
      <w:pPr>
        <w:spacing w:after="0" w:line="240" w:lineRule="auto"/>
        <w:ind w:left="142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uk-UA"/>
        </w:rPr>
        <w:t>3</w:t>
      </w:r>
      <w:r w:rsidRPr="00E21040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</w:t>
      </w:r>
      <w:r w:rsidRPr="00E21040">
        <w:rPr>
          <w:rFonts w:ascii="Times New Roman" w:eastAsiaTheme="minorEastAsia" w:hAnsi="Times New Roman" w:cs="Times New Roman"/>
          <w:sz w:val="28"/>
          <w:szCs w:val="28"/>
          <w:lang w:eastAsia="uk-UA"/>
        </w:rPr>
        <w:t>Контроль за виконанням цього розпорядження покласти на керуючого справами виконавчого комітету Олега Савку та заступника міського голови Богдана Білецького.</w:t>
      </w:r>
    </w:p>
    <w:p w14:paraId="1CF393B2" w14:textId="77777777" w:rsidR="00E21040" w:rsidRPr="00E21040" w:rsidRDefault="00E21040" w:rsidP="00E21040">
      <w:pPr>
        <w:spacing w:after="0" w:line="240" w:lineRule="auto"/>
        <w:ind w:left="142"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</w:p>
    <w:p w14:paraId="4775E842" w14:textId="77777777" w:rsidR="00E21040" w:rsidRPr="00E21040" w:rsidRDefault="00E21040" w:rsidP="00E210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115C0897" w14:textId="77777777" w:rsidR="00E21040" w:rsidRPr="00E21040" w:rsidRDefault="00E21040" w:rsidP="00E21040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 w:rsidRPr="00E21040">
        <w:rPr>
          <w:rFonts w:ascii="Times New Roman" w:eastAsiaTheme="minorEastAsia" w:hAnsi="Times New Roman" w:cs="Times New Roman"/>
          <w:sz w:val="28"/>
          <w:szCs w:val="28"/>
          <w:lang w:eastAsia="uk-UA"/>
        </w:rPr>
        <w:t>Міський голова</w:t>
      </w:r>
      <w:r w:rsidRPr="00E21040">
        <w:rPr>
          <w:rFonts w:ascii="Times New Roman" w:eastAsiaTheme="minorEastAsia" w:hAnsi="Times New Roman" w:cs="Times New Roman"/>
          <w:sz w:val="28"/>
          <w:szCs w:val="28"/>
          <w:lang w:eastAsia="uk-UA"/>
        </w:rPr>
        <w:tab/>
        <w:t xml:space="preserve">                                                                         Андрій  НАЙДА</w:t>
      </w:r>
    </w:p>
    <w:p w14:paraId="12C24FD1" w14:textId="77777777" w:rsidR="00E21040" w:rsidRPr="00E21040" w:rsidRDefault="00E21040" w:rsidP="00E21040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</w:p>
    <w:p w14:paraId="437CB8ED" w14:textId="77777777" w:rsidR="00E21040" w:rsidRPr="00E21040" w:rsidRDefault="00E21040" w:rsidP="00E21040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</w:p>
    <w:p w14:paraId="22CF3830" w14:textId="77777777" w:rsidR="00E21040" w:rsidRPr="00E21040" w:rsidRDefault="00E21040" w:rsidP="00E21040">
      <w:pPr>
        <w:spacing w:after="200" w:line="276" w:lineRule="auto"/>
        <w:rPr>
          <w:rFonts w:eastAsiaTheme="minorEastAsia"/>
          <w:lang w:eastAsia="uk-UA"/>
        </w:rPr>
      </w:pPr>
    </w:p>
    <w:p w14:paraId="02AB45FC" w14:textId="77777777" w:rsidR="000A6969" w:rsidRDefault="000A6969"/>
    <w:sectPr w:rsidR="000A696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1040"/>
    <w:rsid w:val="000A6969"/>
    <w:rsid w:val="00721AC2"/>
    <w:rsid w:val="0083096C"/>
    <w:rsid w:val="00A611B2"/>
    <w:rsid w:val="00E21040"/>
    <w:rsid w:val="00FA3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E53A0"/>
  <w15:chartTrackingRefBased/>
  <w15:docId w15:val="{4D605B4E-3786-4346-AED2-BBDD13B91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1A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21A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1642</Words>
  <Characters>937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Користувач</cp:lastModifiedBy>
  <cp:revision>3</cp:revision>
  <cp:lastPrinted>2026-05-27T14:02:00Z</cp:lastPrinted>
  <dcterms:created xsi:type="dcterms:W3CDTF">2026-06-09T08:49:00Z</dcterms:created>
  <dcterms:modified xsi:type="dcterms:W3CDTF">2026-06-09T08:51:00Z</dcterms:modified>
</cp:coreProperties>
</file>