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74443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F260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33D48">
        <w:rPr>
          <w:sz w:val="28"/>
          <w:szCs w:val="28"/>
          <w:u w:val="single"/>
          <w:lang w:val="uk-UA"/>
        </w:rPr>
        <w:t>297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33D48">
        <w:rPr>
          <w:sz w:val="28"/>
          <w:szCs w:val="28"/>
          <w:lang w:val="uk-UA"/>
        </w:rPr>
        <w:t>затвердження плану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0A0624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rvts7"/>
          <w:rFonts w:ascii="Times New Roman" w:hAnsi="Times New Roman"/>
          <w:color w:val="000000"/>
          <w:sz w:val="28"/>
          <w:szCs w:val="28"/>
        </w:rPr>
        <w:t>Керуючись ст.ст.</w:t>
      </w:r>
      <w:r w:rsidR="00433D48" w:rsidRPr="00780F71">
        <w:rPr>
          <w:rStyle w:val="rvts7"/>
          <w:rFonts w:ascii="Times New Roman" w:hAnsi="Times New Roman"/>
          <w:color w:val="000000"/>
          <w:sz w:val="28"/>
          <w:szCs w:val="28"/>
        </w:rPr>
        <w:t>34, 52, 59 Закону України «Про місцеве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 xml:space="preserve"> самоврядування в Україні», ст.</w:t>
      </w:r>
      <w:r w:rsidR="00433D48" w:rsidRPr="00780F71">
        <w:rPr>
          <w:rStyle w:val="rvts7"/>
          <w:rFonts w:ascii="Times New Roman" w:hAnsi="Times New Roman"/>
          <w:color w:val="000000"/>
          <w:sz w:val="28"/>
          <w:szCs w:val="28"/>
        </w:rPr>
        <w:t xml:space="preserve">5 Закону України «Про охорону дитинства», </w:t>
      </w:r>
      <w:bookmarkStart w:id="0" w:name="_GoBack"/>
      <w:bookmarkEnd w:id="0"/>
      <w:r w:rsidR="00433D48" w:rsidRPr="00780F71">
        <w:rPr>
          <w:rStyle w:val="rvts7"/>
          <w:rFonts w:ascii="Times New Roman" w:hAnsi="Times New Roman"/>
          <w:color w:val="000000"/>
          <w:sz w:val="28"/>
          <w:szCs w:val="28"/>
        </w:rPr>
        <w:t xml:space="preserve">розпорядженням Кабінету Міністрів України від 26.11.2024 №1201-р «Про схвалення Стратегії забезпечення права кожної дитини в Україні на зростання в сімейному оточенні на 2024-2028 роки та затвердження </w:t>
      </w:r>
      <w:r w:rsidR="00433D48" w:rsidRPr="00780F71">
        <w:rPr>
          <w:rStyle w:val="rvts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операційного плану заходів на 2024-2026 роки з її реалізації», з метою реалізації державної політики у Калуській міській територіальній громаді щодо забезпечення </w:t>
      </w:r>
      <w:r w:rsidR="00433D48" w:rsidRPr="00780F71">
        <w:rPr>
          <w:rFonts w:ascii="Times New Roman" w:hAnsi="Times New Roman"/>
          <w:sz w:val="28"/>
          <w:szCs w:val="28"/>
        </w:rPr>
        <w:t xml:space="preserve">права кожної дитини в Україні </w:t>
      </w:r>
      <w:r w:rsidR="00433D48" w:rsidRPr="00780F71">
        <w:rPr>
          <w:rStyle w:val="rvts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зростання в сімейному оточенні, </w:t>
      </w:r>
      <w:r w:rsidR="00433D48" w:rsidRPr="00780F71">
        <w:rPr>
          <w:rFonts w:ascii="Times New Roman" w:hAnsi="Times New Roman"/>
          <w:sz w:val="28"/>
          <w:szCs w:val="28"/>
        </w:rPr>
        <w:t>беручи до уваги</w:t>
      </w:r>
      <w:r w:rsidR="00433D48" w:rsidRPr="0094688E">
        <w:rPr>
          <w:rStyle w:val="rvts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33D48" w:rsidRPr="00780F71">
        <w:rPr>
          <w:rStyle w:val="rvts10"/>
          <w:rFonts w:ascii="Times New Roman" w:hAnsi="Times New Roman"/>
          <w:color w:val="000000"/>
          <w:sz w:val="28"/>
          <w:szCs w:val="28"/>
          <w:shd w:val="clear" w:color="auto" w:fill="FFFFFF"/>
        </w:rPr>
        <w:t>лист служби у справах дітей Івано-Франківської обласної державн</w:t>
      </w:r>
      <w:r w:rsidR="00433D48">
        <w:rPr>
          <w:rStyle w:val="rvts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ої адміністрації від 12.03.2025 </w:t>
      </w:r>
      <w:r w:rsidR="00433D48" w:rsidRPr="00780F71">
        <w:rPr>
          <w:rStyle w:val="rvts10"/>
          <w:rFonts w:ascii="Times New Roman" w:hAnsi="Times New Roman"/>
          <w:color w:val="000000"/>
          <w:sz w:val="28"/>
          <w:szCs w:val="28"/>
          <w:shd w:val="clear" w:color="auto" w:fill="FFFFFF"/>
        </w:rPr>
        <w:t>№102/01-03/07</w:t>
      </w:r>
      <w:r w:rsidR="00433D48" w:rsidRPr="00780F71">
        <w:rPr>
          <w:rFonts w:ascii="Times New Roman" w:hAnsi="Times New Roman"/>
          <w:sz w:val="28"/>
          <w:szCs w:val="28"/>
        </w:rPr>
        <w:t xml:space="preserve"> </w:t>
      </w:r>
      <w:r w:rsidR="00433D48">
        <w:rPr>
          <w:rFonts w:ascii="Times New Roman" w:hAnsi="Times New Roman"/>
          <w:sz w:val="28"/>
          <w:szCs w:val="28"/>
        </w:rPr>
        <w:t xml:space="preserve">та </w:t>
      </w:r>
      <w:r w:rsidR="00433D48" w:rsidRPr="00780F71">
        <w:rPr>
          <w:rFonts w:ascii="Times New Roman" w:hAnsi="Times New Roman"/>
          <w:sz w:val="28"/>
          <w:szCs w:val="28"/>
        </w:rPr>
        <w:t>службову записку служби у справах дітей міської ради від 28.10.2025 №01-26/709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33D48" w:rsidRDefault="00A311C0" w:rsidP="00433D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33D48" w:rsidRPr="00433D48" w:rsidRDefault="00433D48" w:rsidP="00433D48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 w:rsidRPr="00433D48">
        <w:rPr>
          <w:rStyle w:val="rvts7"/>
          <w:b/>
          <w:color w:val="000000"/>
          <w:sz w:val="28"/>
          <w:szCs w:val="28"/>
          <w:lang w:val="uk-UA"/>
        </w:rPr>
        <w:tab/>
        <w:t>1</w:t>
      </w:r>
      <w:r>
        <w:rPr>
          <w:rStyle w:val="rvts7"/>
          <w:color w:val="000000"/>
          <w:sz w:val="28"/>
          <w:szCs w:val="28"/>
        </w:rPr>
        <w:t>.</w:t>
      </w:r>
      <w:r>
        <w:rPr>
          <w:rStyle w:val="rvts7"/>
          <w:color w:val="000000"/>
          <w:sz w:val="28"/>
          <w:szCs w:val="28"/>
        </w:rPr>
        <w:tab/>
      </w:r>
      <w:r w:rsidRPr="00433D48">
        <w:rPr>
          <w:rStyle w:val="rvts7"/>
          <w:color w:val="000000"/>
          <w:sz w:val="28"/>
          <w:szCs w:val="28"/>
        </w:rPr>
        <w:t>Затвердити</w:t>
      </w:r>
      <w:r w:rsidR="005E3518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433D48">
        <w:rPr>
          <w:sz w:val="28"/>
          <w:szCs w:val="28"/>
        </w:rPr>
        <w:t>план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</w:r>
      <w:r w:rsidRPr="00433D48">
        <w:rPr>
          <w:rStyle w:val="rvts15"/>
          <w:color w:val="000000"/>
          <w:sz w:val="28"/>
          <w:szCs w:val="28"/>
        </w:rPr>
        <w:t xml:space="preserve"> </w:t>
      </w:r>
      <w:r w:rsidRPr="00433D48">
        <w:rPr>
          <w:rStyle w:val="rvts8"/>
          <w:color w:val="000000"/>
          <w:sz w:val="28"/>
          <w:szCs w:val="28"/>
        </w:rPr>
        <w:t>(додається).</w:t>
      </w:r>
    </w:p>
    <w:p w:rsidR="00433D48" w:rsidRDefault="00433D48" w:rsidP="00433D48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>
        <w:rPr>
          <w:rStyle w:val="rvts8"/>
          <w:color w:val="000000"/>
          <w:sz w:val="28"/>
          <w:szCs w:val="28"/>
        </w:rPr>
        <w:tab/>
      </w:r>
      <w:r w:rsidRPr="00433D48">
        <w:rPr>
          <w:rStyle w:val="rvts8"/>
          <w:b/>
          <w:color w:val="000000"/>
          <w:sz w:val="28"/>
          <w:szCs w:val="28"/>
          <w:lang w:val="uk-UA"/>
        </w:rPr>
        <w:t>2.</w:t>
      </w:r>
      <w:r>
        <w:rPr>
          <w:rStyle w:val="rvts8"/>
          <w:color w:val="000000"/>
          <w:sz w:val="28"/>
          <w:szCs w:val="28"/>
          <w:lang w:val="uk-UA"/>
        </w:rPr>
        <w:tab/>
      </w:r>
      <w:r w:rsidRPr="00780F71">
        <w:rPr>
          <w:rStyle w:val="rvts8"/>
          <w:color w:val="000000"/>
          <w:sz w:val="28"/>
          <w:szCs w:val="28"/>
        </w:rPr>
        <w:t>Координацію роботи та узагальнення інформації щодо виконання рішення покласти на службу у справах дітей міської ради.</w:t>
      </w:r>
    </w:p>
    <w:p w:rsidR="00433D48" w:rsidRPr="00433D48" w:rsidRDefault="00433D48" w:rsidP="00433D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</w:rPr>
        <w:tab/>
      </w:r>
      <w:r w:rsidRPr="00433D48">
        <w:rPr>
          <w:rStyle w:val="rvts8"/>
          <w:b/>
          <w:color w:val="000000"/>
          <w:sz w:val="28"/>
          <w:szCs w:val="28"/>
          <w:lang w:val="uk-UA"/>
        </w:rPr>
        <w:t>3.</w:t>
      </w:r>
      <w:r>
        <w:rPr>
          <w:rStyle w:val="rvts8"/>
          <w:color w:val="000000"/>
          <w:sz w:val="28"/>
          <w:szCs w:val="28"/>
          <w:lang w:val="uk-UA"/>
        </w:rPr>
        <w:tab/>
      </w:r>
      <w:r w:rsidRPr="00780F71">
        <w:rPr>
          <w:rStyle w:val="rvts7"/>
          <w:color w:val="000000"/>
          <w:sz w:val="28"/>
          <w:szCs w:val="28"/>
        </w:rPr>
        <w:t>Контроль за виконанням рішення покласти на заступника міського голови Надію Гуш.</w:t>
      </w:r>
    </w:p>
    <w:p w:rsidR="00645F9C" w:rsidRDefault="00645F9C" w:rsidP="00433D4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F2606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645F9C" w:rsidRP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76C" w:rsidRDefault="0094076C">
      <w:r>
        <w:separator/>
      </w:r>
    </w:p>
  </w:endnote>
  <w:endnote w:type="continuationSeparator" w:id="0">
    <w:p w:rsidR="0094076C" w:rsidRDefault="0094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76C" w:rsidRDefault="0094076C">
      <w:r>
        <w:separator/>
      </w:r>
    </w:p>
  </w:footnote>
  <w:footnote w:type="continuationSeparator" w:id="0">
    <w:p w:rsidR="0094076C" w:rsidRDefault="00940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33D48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319B4"/>
    <w:multiLevelType w:val="hybridMultilevel"/>
    <w:tmpl w:val="DCC04B56"/>
    <w:lvl w:ilvl="0" w:tplc="19FAF3A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C6F9D"/>
    <w:multiLevelType w:val="hybridMultilevel"/>
    <w:tmpl w:val="C02E2F5E"/>
    <w:lvl w:ilvl="0" w:tplc="B740B68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79BD1926"/>
    <w:multiLevelType w:val="hybridMultilevel"/>
    <w:tmpl w:val="54AA9656"/>
    <w:lvl w:ilvl="0" w:tplc="C5CEFDE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E425AB"/>
    <w:multiLevelType w:val="hybridMultilevel"/>
    <w:tmpl w:val="D2221002"/>
    <w:lvl w:ilvl="0" w:tplc="67F8EEC6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7"/>
  </w:num>
  <w:num w:numId="7">
    <w:abstractNumId w:val="20"/>
  </w:num>
  <w:num w:numId="8">
    <w:abstractNumId w:val="2"/>
  </w:num>
  <w:num w:numId="9">
    <w:abstractNumId w:val="26"/>
  </w:num>
  <w:num w:numId="10">
    <w:abstractNumId w:val="5"/>
  </w:num>
  <w:num w:numId="11">
    <w:abstractNumId w:val="9"/>
  </w:num>
  <w:num w:numId="12">
    <w:abstractNumId w:val="14"/>
  </w:num>
  <w:num w:numId="13">
    <w:abstractNumId w:val="21"/>
  </w:num>
  <w:num w:numId="14">
    <w:abstractNumId w:val="6"/>
  </w:num>
  <w:num w:numId="15">
    <w:abstractNumId w:val="19"/>
  </w:num>
  <w:num w:numId="16">
    <w:abstractNumId w:val="24"/>
  </w:num>
  <w:num w:numId="17">
    <w:abstractNumId w:val="23"/>
  </w:num>
  <w:num w:numId="18">
    <w:abstractNumId w:val="11"/>
  </w:num>
  <w:num w:numId="19">
    <w:abstractNumId w:val="12"/>
  </w:num>
  <w:num w:numId="20">
    <w:abstractNumId w:val="18"/>
  </w:num>
  <w:num w:numId="21">
    <w:abstractNumId w:val="10"/>
  </w:num>
  <w:num w:numId="22">
    <w:abstractNumId w:val="25"/>
  </w:num>
  <w:num w:numId="23">
    <w:abstractNumId w:val="3"/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3"/>
  </w:num>
  <w:num w:numId="28">
    <w:abstractNumId w:val="4"/>
  </w:num>
  <w:num w:numId="29">
    <w:abstractNumId w:val="28"/>
  </w:num>
  <w:num w:numId="30">
    <w:abstractNumId w:val="17"/>
  </w:num>
  <w:num w:numId="3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0624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6193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3D48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28C0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8CA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18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EB8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606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076C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B49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27B7B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244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5BDE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60A1-B8F0-4496-8DB3-20A57FA0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2025-11-26T07:30:00Z</dcterms:created>
  <dcterms:modified xsi:type="dcterms:W3CDTF">2025-11-27T08:27:00Z</dcterms:modified>
</cp:coreProperties>
</file>