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7893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76D1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A973E9" w:rsidRPr="00A973E9">
        <w:rPr>
          <w:sz w:val="28"/>
          <w:szCs w:val="28"/>
          <w:u w:val="single"/>
          <w:lang w:val="uk-UA"/>
        </w:rPr>
        <w:t>205</w:t>
      </w:r>
      <w:r w:rsidR="00272BD8" w:rsidRPr="00A973E9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D76D10">
        <w:rPr>
          <w:sz w:val="28"/>
          <w:szCs w:val="28"/>
          <w:lang w:val="uk-UA"/>
        </w:rPr>
        <w:t>затвердження проектно-кошторисної документації на будівництво об’єкта «Ліквідація (засипка) провальної воронки №14г на вул.Глібова в м.Калуш Івано-Франківської області (нове будівництво) (коригування)»</w:t>
      </w:r>
    </w:p>
    <w:p w:rsidR="00A311C0" w:rsidRDefault="00A311C0" w:rsidP="00A973E9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D76D1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76D10">
        <w:rPr>
          <w:rFonts w:ascii="Times New Roman" w:hAnsi="Times New Roman"/>
          <w:sz w:val="28"/>
          <w:szCs w:val="28"/>
        </w:rPr>
        <w:t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06.08.2025 №01-08/196 та у зв’язку з розробленням проектно-кошторисної документації з будівництва об’єкта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76D10" w:rsidRDefault="00A311C0" w:rsidP="00D76D1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D76D10" w:rsidRPr="00D76D10" w:rsidRDefault="00D76D10" w:rsidP="00D76D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76D1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</w:t>
      </w:r>
      <w:r>
        <w:rPr>
          <w:sz w:val="28"/>
          <w:szCs w:val="28"/>
          <w:lang w:val="uk-UA"/>
        </w:rPr>
        <w:t>о-кошторисну</w:t>
      </w:r>
      <w:r w:rsidRPr="005853F7">
        <w:rPr>
          <w:sz w:val="28"/>
          <w:szCs w:val="28"/>
          <w:lang w:val="uk-UA"/>
        </w:rPr>
        <w:t xml:space="preserve"> 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«Ліквідація (засипка) провальної воронки №14г на вул.Глібова в м.Калуш Івано-Франківської області (нове будівництво) (коригування)»</w:t>
      </w:r>
      <w:r w:rsidRP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 xml:space="preserve">:   </w:t>
      </w:r>
    </w:p>
    <w:p w:rsidR="00D76D10" w:rsidRPr="005853F7" w:rsidRDefault="00D76D10" w:rsidP="00D76D10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309,311   тис.</w:t>
      </w:r>
      <w:r w:rsidRPr="005853F7">
        <w:rPr>
          <w:sz w:val="28"/>
          <w:szCs w:val="28"/>
          <w:lang w:val="uk-UA"/>
        </w:rPr>
        <w:t>грн, у тому числі:</w:t>
      </w:r>
    </w:p>
    <w:p w:rsidR="00D76D10" w:rsidRDefault="00D76D10" w:rsidP="00D76D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246,967</w:t>
      </w:r>
      <w:r w:rsidRPr="005853F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D76D10" w:rsidRDefault="00D76D10" w:rsidP="00D76D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Pr="005853F7">
        <w:rPr>
          <w:sz w:val="28"/>
          <w:szCs w:val="28"/>
          <w:lang w:val="uk-UA"/>
        </w:rPr>
        <w:t>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Pr="005853F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    10,792 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D76D10" w:rsidRPr="005853F7" w:rsidRDefault="00D76D10" w:rsidP="00D76D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    -     51,</w:t>
      </w:r>
      <w:bookmarkStart w:id="0" w:name="_GoBack"/>
      <w:bookmarkEnd w:id="0"/>
      <w:r>
        <w:rPr>
          <w:sz w:val="28"/>
          <w:szCs w:val="28"/>
          <w:lang w:val="uk-UA"/>
        </w:rPr>
        <w:t>552   тис.грн.</w:t>
      </w:r>
    </w:p>
    <w:p w:rsidR="00D76D10" w:rsidRDefault="00D76D10" w:rsidP="00D76D1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76D10" w:rsidRDefault="00D76D10" w:rsidP="00D76D10">
      <w:pPr>
        <w:ind w:firstLine="567"/>
        <w:jc w:val="both"/>
        <w:rPr>
          <w:sz w:val="28"/>
          <w:szCs w:val="28"/>
          <w:lang w:val="uk-UA"/>
        </w:rPr>
      </w:pPr>
      <w:r w:rsidRPr="00D76D1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A311C0" w:rsidRPr="00CC5E05" w:rsidRDefault="00A311C0" w:rsidP="00D76D1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F1733" w:rsidRDefault="00DF1733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73E9" w:rsidRDefault="00A973E9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1C0" w:rsidRPr="00DF1733" w:rsidRDefault="00DF1733" w:rsidP="00DF173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DF17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28" w:rsidRDefault="00445028">
      <w:r>
        <w:separator/>
      </w:r>
    </w:p>
  </w:endnote>
  <w:endnote w:type="continuationSeparator" w:id="0">
    <w:p w:rsidR="00445028" w:rsidRDefault="004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28" w:rsidRDefault="00445028">
      <w:r>
        <w:separator/>
      </w:r>
    </w:p>
  </w:footnote>
  <w:footnote w:type="continuationSeparator" w:id="0">
    <w:p w:rsidR="00445028" w:rsidRDefault="004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6D1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2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3E9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4C1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D10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C7C94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59EA-36A0-4E0B-8B64-B19C625A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2025-08-25T12:14:00Z</dcterms:created>
  <dcterms:modified xsi:type="dcterms:W3CDTF">2025-08-27T05:44:00Z</dcterms:modified>
</cp:coreProperties>
</file>