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07008908"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B54DEF" w:rsidP="007F40BC">
      <w:pPr>
        <w:ind w:right="-1"/>
        <w:jc w:val="both"/>
        <w:rPr>
          <w:sz w:val="28"/>
          <w:szCs w:val="28"/>
          <w:u w:val="single"/>
          <w:lang w:val="uk-UA"/>
        </w:rPr>
      </w:pPr>
      <w:r>
        <w:rPr>
          <w:sz w:val="28"/>
          <w:szCs w:val="28"/>
          <w:u w:val="single"/>
          <w:lang w:val="uk-UA"/>
        </w:rPr>
        <w:t>23</w:t>
      </w:r>
      <w:r w:rsidR="00CA05BD">
        <w:rPr>
          <w:sz w:val="28"/>
          <w:szCs w:val="28"/>
          <w:u w:val="single"/>
          <w:lang w:val="uk-UA"/>
        </w:rPr>
        <w:t>.04</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542392">
        <w:rPr>
          <w:sz w:val="28"/>
          <w:szCs w:val="28"/>
          <w:lang w:val="uk-UA"/>
        </w:rPr>
        <w:t xml:space="preserve"> </w:t>
      </w:r>
      <w:r w:rsidR="00167E0A">
        <w:rPr>
          <w:sz w:val="28"/>
          <w:szCs w:val="28"/>
          <w:u w:val="single"/>
          <w:lang w:val="uk-UA"/>
        </w:rPr>
        <w:t>9</w:t>
      </w:r>
      <w:r w:rsidR="0024078B">
        <w:rPr>
          <w:sz w:val="28"/>
          <w:szCs w:val="28"/>
          <w:u w:val="single"/>
          <w:lang w:val="uk-UA"/>
        </w:rPr>
        <w:t>7</w:t>
      </w:r>
      <w:r w:rsidR="009D3DF3">
        <w:rPr>
          <w:sz w:val="28"/>
          <w:szCs w:val="28"/>
          <w:lang w:val="uk-UA"/>
        </w:rPr>
        <w:t xml:space="preserve"> </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6713DD"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24078B">
        <w:rPr>
          <w:sz w:val="28"/>
          <w:szCs w:val="28"/>
          <w:lang w:val="uk-UA"/>
        </w:rPr>
        <w:t>надання дозволу на списання основних засобів, які знаходяться на балансі комунального некомерційного підприємства «Калуський міський центр первинної медико-санітарної допомоги Калуської міської ради»</w:t>
      </w:r>
    </w:p>
    <w:p w:rsidR="0008402B" w:rsidRPr="007E7171" w:rsidRDefault="0008402B" w:rsidP="007E7171">
      <w:pPr>
        <w:ind w:right="5243"/>
        <w:jc w:val="both"/>
        <w:rPr>
          <w:sz w:val="28"/>
          <w:szCs w:val="28"/>
          <w:lang w:val="uk-UA"/>
        </w:rPr>
      </w:pPr>
    </w:p>
    <w:p w:rsidR="00EC7C27" w:rsidRPr="00167E0A" w:rsidRDefault="0024078B" w:rsidP="00167E0A">
      <w:pPr>
        <w:pStyle w:val="af6"/>
        <w:ind w:firstLine="567"/>
        <w:jc w:val="both"/>
        <w:rPr>
          <w:rFonts w:ascii="Times New Roman" w:hAnsi="Times New Roman"/>
          <w:sz w:val="28"/>
          <w:szCs w:val="28"/>
        </w:rPr>
      </w:pPr>
      <w:r w:rsidRPr="0024078B">
        <w:rPr>
          <w:rFonts w:ascii="Times New Roman" w:hAnsi="Times New Roman"/>
          <w:sz w:val="28"/>
          <w:szCs w:val="28"/>
        </w:rPr>
        <w:t>Керуючись</w:t>
      </w:r>
      <w:r w:rsidRPr="0024078B">
        <w:rPr>
          <w:rFonts w:ascii="Times New Roman" w:hAnsi="Times New Roman"/>
        </w:rPr>
        <w:t xml:space="preserve"> </w:t>
      </w:r>
      <w:r w:rsidRPr="0024078B">
        <w:rPr>
          <w:rFonts w:ascii="Times New Roman" w:hAnsi="Times New Roman"/>
          <w:sz w:val="28"/>
          <w:szCs w:val="28"/>
        </w:rPr>
        <w:t>ст.cт.29, 59, 60 Закону України «Про місцеве самоврядування в Україні», Законом України «Про бухгалтерський облік та фінансову звітність в Україні», рішенням Калуської міської ради від 17.12.2024 №3769 «Про затвердження нової редакції Положення про порядок списання майна, що відноситься до комунальної власності Калуської міської територіальної громади», беручи до уваги службову записку комунального некомерційного підприємства «Калуський міський центр первинної медико-санітарної допомоги Калуської міської ради» від 25.03.2025 №241/01-15 та технічний висновок від 10.03.2025 №117</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24078B" w:rsidRDefault="008437B3" w:rsidP="0024078B">
      <w:pPr>
        <w:tabs>
          <w:tab w:val="left" w:pos="1395"/>
        </w:tabs>
        <w:jc w:val="both"/>
        <w:rPr>
          <w:b/>
          <w:sz w:val="28"/>
          <w:szCs w:val="28"/>
          <w:lang w:val="uk-UA"/>
        </w:rPr>
      </w:pPr>
      <w:r w:rsidRPr="008437B3">
        <w:rPr>
          <w:b/>
          <w:sz w:val="28"/>
          <w:szCs w:val="28"/>
          <w:lang w:val="uk-UA"/>
        </w:rPr>
        <w:t>ВИРІШИВ:</w:t>
      </w:r>
    </w:p>
    <w:p w:rsidR="0024078B" w:rsidRDefault="0024078B" w:rsidP="0024078B">
      <w:pPr>
        <w:tabs>
          <w:tab w:val="left" w:pos="567"/>
        </w:tabs>
        <w:jc w:val="both"/>
        <w:rPr>
          <w:b/>
          <w:sz w:val="28"/>
          <w:szCs w:val="28"/>
          <w:lang w:val="uk-UA"/>
        </w:rPr>
      </w:pPr>
      <w:r>
        <w:rPr>
          <w:b/>
          <w:sz w:val="28"/>
          <w:szCs w:val="28"/>
          <w:lang w:val="uk-UA"/>
        </w:rPr>
        <w:tab/>
      </w:r>
      <w:r w:rsidRPr="00F246A2">
        <w:rPr>
          <w:b/>
          <w:sz w:val="28"/>
          <w:szCs w:val="28"/>
          <w:lang w:val="uk-UA"/>
        </w:rPr>
        <w:t>1.</w:t>
      </w:r>
      <w:r>
        <w:rPr>
          <w:sz w:val="28"/>
          <w:szCs w:val="28"/>
          <w:lang w:val="uk-UA"/>
        </w:rPr>
        <w:tab/>
      </w:r>
      <w:r w:rsidRPr="00000D20">
        <w:rPr>
          <w:sz w:val="28"/>
          <w:szCs w:val="28"/>
          <w:lang w:val="uk-UA"/>
        </w:rPr>
        <w:t xml:space="preserve">Дати дозвіл </w:t>
      </w:r>
      <w:r w:rsidRPr="002C2BB4">
        <w:rPr>
          <w:sz w:val="28"/>
          <w:szCs w:val="28"/>
          <w:lang w:val="uk-UA"/>
        </w:rPr>
        <w:t>комунальному некомерційному підприємству «Калуський міський центр первинної медико-санітарної допомоги Калуської міської ради» (Михайло Гаврилишин)</w:t>
      </w:r>
      <w:r>
        <w:rPr>
          <w:sz w:val="28"/>
          <w:szCs w:val="28"/>
          <w:lang w:val="uk-UA"/>
        </w:rPr>
        <w:t xml:space="preserve"> </w:t>
      </w:r>
      <w:r w:rsidRPr="00000D20">
        <w:rPr>
          <w:sz w:val="28"/>
          <w:szCs w:val="28"/>
          <w:lang w:val="uk-UA"/>
        </w:rPr>
        <w:t xml:space="preserve">на списання </w:t>
      </w:r>
      <w:r>
        <w:rPr>
          <w:sz w:val="28"/>
          <w:szCs w:val="28"/>
          <w:lang w:val="uk-UA"/>
        </w:rPr>
        <w:t xml:space="preserve">з балансу </w:t>
      </w:r>
      <w:r w:rsidRPr="00805C9F">
        <w:rPr>
          <w:sz w:val="28"/>
          <w:szCs w:val="28"/>
          <w:lang w:val="uk-UA"/>
        </w:rPr>
        <w:t>основних засобів</w:t>
      </w:r>
      <w:r>
        <w:rPr>
          <w:sz w:val="28"/>
          <w:szCs w:val="28"/>
          <w:lang w:val="uk-UA"/>
        </w:rPr>
        <w:t xml:space="preserve">, </w:t>
      </w:r>
      <w:r w:rsidRPr="00000D20">
        <w:rPr>
          <w:sz w:val="28"/>
          <w:szCs w:val="28"/>
          <w:lang w:val="uk-UA"/>
        </w:rPr>
        <w:t>згідно з додатком.</w:t>
      </w:r>
    </w:p>
    <w:p w:rsidR="0024078B" w:rsidRDefault="0024078B" w:rsidP="0024078B">
      <w:pPr>
        <w:tabs>
          <w:tab w:val="left" w:pos="567"/>
        </w:tabs>
        <w:jc w:val="both"/>
        <w:rPr>
          <w:sz w:val="28"/>
          <w:szCs w:val="28"/>
          <w:lang w:val="uk-UA"/>
        </w:rPr>
      </w:pPr>
      <w:r>
        <w:rPr>
          <w:b/>
          <w:sz w:val="28"/>
          <w:szCs w:val="28"/>
          <w:lang w:val="uk-UA"/>
        </w:rPr>
        <w:tab/>
      </w:r>
      <w:r w:rsidRPr="00F246A2">
        <w:rPr>
          <w:b/>
          <w:sz w:val="28"/>
          <w:szCs w:val="28"/>
          <w:lang w:val="uk-UA"/>
        </w:rPr>
        <w:t>2.</w:t>
      </w:r>
      <w:r>
        <w:rPr>
          <w:b/>
          <w:sz w:val="28"/>
          <w:szCs w:val="28"/>
          <w:lang w:val="uk-UA"/>
        </w:rPr>
        <w:tab/>
      </w:r>
      <w:r w:rsidRPr="005475F5">
        <w:rPr>
          <w:sz w:val="28"/>
          <w:szCs w:val="28"/>
          <w:lang w:val="uk-UA"/>
        </w:rPr>
        <w:t>Комунальному</w:t>
      </w:r>
      <w:r>
        <w:rPr>
          <w:sz w:val="28"/>
          <w:szCs w:val="28"/>
          <w:lang w:val="uk-UA"/>
        </w:rPr>
        <w:t xml:space="preserve"> </w:t>
      </w:r>
      <w:r w:rsidRPr="005475F5">
        <w:rPr>
          <w:sz w:val="28"/>
          <w:szCs w:val="28"/>
          <w:lang w:val="uk-UA"/>
        </w:rPr>
        <w:t>некомерційному</w:t>
      </w:r>
      <w:r>
        <w:rPr>
          <w:sz w:val="28"/>
          <w:szCs w:val="28"/>
          <w:lang w:val="uk-UA"/>
        </w:rPr>
        <w:t xml:space="preserve"> </w:t>
      </w:r>
      <w:r w:rsidRPr="005475F5">
        <w:rPr>
          <w:sz w:val="28"/>
          <w:szCs w:val="28"/>
          <w:lang w:val="uk-UA"/>
        </w:rPr>
        <w:t>підприємству</w:t>
      </w:r>
      <w:r>
        <w:rPr>
          <w:sz w:val="28"/>
          <w:szCs w:val="28"/>
          <w:lang w:val="uk-UA"/>
        </w:rPr>
        <w:t xml:space="preserve"> </w:t>
      </w:r>
      <w:r w:rsidRPr="005475F5">
        <w:rPr>
          <w:sz w:val="28"/>
          <w:szCs w:val="28"/>
          <w:lang w:val="uk-UA"/>
        </w:rPr>
        <w:t>«Калуський міський центр</w:t>
      </w:r>
      <w:r>
        <w:rPr>
          <w:sz w:val="28"/>
          <w:szCs w:val="28"/>
          <w:lang w:val="uk-UA"/>
        </w:rPr>
        <w:t xml:space="preserve"> первинної </w:t>
      </w:r>
      <w:r w:rsidRPr="005475F5">
        <w:rPr>
          <w:sz w:val="28"/>
          <w:szCs w:val="28"/>
          <w:lang w:val="uk-UA"/>
        </w:rPr>
        <w:t>медико</w:t>
      </w:r>
      <w:r>
        <w:rPr>
          <w:sz w:val="28"/>
          <w:szCs w:val="28"/>
          <w:lang w:val="uk-UA"/>
        </w:rPr>
        <w:t xml:space="preserve"> </w:t>
      </w:r>
      <w:r w:rsidRPr="005475F5">
        <w:rPr>
          <w:sz w:val="28"/>
          <w:szCs w:val="28"/>
          <w:lang w:val="uk-UA"/>
        </w:rPr>
        <w:t>-</w:t>
      </w:r>
      <w:r>
        <w:rPr>
          <w:sz w:val="28"/>
          <w:szCs w:val="28"/>
          <w:lang w:val="uk-UA"/>
        </w:rPr>
        <w:t xml:space="preserve"> </w:t>
      </w:r>
      <w:r w:rsidRPr="005475F5">
        <w:rPr>
          <w:sz w:val="28"/>
          <w:szCs w:val="28"/>
          <w:lang w:val="uk-UA"/>
        </w:rPr>
        <w:t>санітарної</w:t>
      </w:r>
      <w:r>
        <w:rPr>
          <w:sz w:val="28"/>
          <w:szCs w:val="28"/>
          <w:lang w:val="uk-UA"/>
        </w:rPr>
        <w:t xml:space="preserve"> </w:t>
      </w:r>
      <w:r w:rsidRPr="005475F5">
        <w:rPr>
          <w:sz w:val="28"/>
          <w:szCs w:val="28"/>
          <w:lang w:val="uk-UA"/>
        </w:rPr>
        <w:t xml:space="preserve">допомоги Калуської міської </w:t>
      </w:r>
      <w:r>
        <w:rPr>
          <w:sz w:val="28"/>
          <w:szCs w:val="28"/>
          <w:lang w:val="uk-UA"/>
        </w:rPr>
        <w:t xml:space="preserve">ради» </w:t>
      </w:r>
      <w:r w:rsidRPr="005475F5">
        <w:rPr>
          <w:sz w:val="28"/>
          <w:szCs w:val="28"/>
          <w:lang w:val="uk-UA"/>
        </w:rPr>
        <w:t xml:space="preserve">(Михайло Гаврилишин) </w:t>
      </w:r>
      <w:r>
        <w:rPr>
          <w:sz w:val="28"/>
          <w:szCs w:val="28"/>
          <w:lang w:val="uk-UA"/>
        </w:rPr>
        <w:t>п</w:t>
      </w:r>
      <w:r w:rsidRPr="00000D20">
        <w:rPr>
          <w:sz w:val="28"/>
          <w:szCs w:val="28"/>
          <w:lang w:val="uk-UA"/>
        </w:rPr>
        <w:t>роцедуру списання здійснити відповідно до чинного законодавства.</w:t>
      </w:r>
    </w:p>
    <w:p w:rsidR="0024078B" w:rsidRDefault="0024078B" w:rsidP="0024078B">
      <w:pPr>
        <w:tabs>
          <w:tab w:val="left" w:pos="567"/>
        </w:tabs>
        <w:jc w:val="both"/>
        <w:rPr>
          <w:b/>
          <w:sz w:val="28"/>
          <w:szCs w:val="28"/>
          <w:lang w:val="uk-UA"/>
        </w:rPr>
      </w:pPr>
      <w:r>
        <w:rPr>
          <w:sz w:val="28"/>
          <w:szCs w:val="28"/>
          <w:lang w:val="uk-UA"/>
        </w:rPr>
        <w:tab/>
      </w:r>
      <w:r w:rsidRPr="00F246A2">
        <w:rPr>
          <w:b/>
          <w:sz w:val="28"/>
          <w:szCs w:val="28"/>
          <w:lang w:val="uk-UA"/>
        </w:rPr>
        <w:t>3.</w:t>
      </w:r>
      <w:r>
        <w:rPr>
          <w:b/>
          <w:sz w:val="28"/>
          <w:szCs w:val="28"/>
          <w:lang w:val="uk-UA"/>
        </w:rPr>
        <w:tab/>
      </w:r>
      <w:r w:rsidRPr="001254F0">
        <w:rPr>
          <w:sz w:val="28"/>
          <w:szCs w:val="28"/>
          <w:lang w:val="uk-UA"/>
        </w:rPr>
        <w:t>Координацію роботи та узагальнення інформації щодо виконання рішення покласти на головного відповідального виконавця — управління комунальної власності Калуської міської ради (Олександр Челядин).</w:t>
      </w:r>
    </w:p>
    <w:p w:rsidR="0024078B" w:rsidRPr="0024078B" w:rsidRDefault="0024078B" w:rsidP="0024078B">
      <w:pPr>
        <w:tabs>
          <w:tab w:val="left" w:pos="567"/>
        </w:tabs>
        <w:jc w:val="both"/>
        <w:rPr>
          <w:b/>
          <w:sz w:val="28"/>
          <w:szCs w:val="28"/>
          <w:lang w:val="uk-UA"/>
        </w:rPr>
      </w:pPr>
      <w:r>
        <w:rPr>
          <w:b/>
          <w:sz w:val="28"/>
          <w:szCs w:val="28"/>
          <w:lang w:val="uk-UA"/>
        </w:rPr>
        <w:tab/>
        <w:t>4</w:t>
      </w:r>
      <w:r w:rsidRPr="00F246A2">
        <w:rPr>
          <w:b/>
          <w:sz w:val="28"/>
          <w:szCs w:val="28"/>
          <w:lang w:val="uk-UA"/>
        </w:rPr>
        <w:t>.</w:t>
      </w:r>
      <w:r>
        <w:rPr>
          <w:sz w:val="28"/>
          <w:szCs w:val="28"/>
          <w:lang w:val="uk-UA"/>
        </w:rPr>
        <w:tab/>
        <w:t>Контроль за виконанням рішення покласти на заступників</w:t>
      </w:r>
      <w:r w:rsidRPr="00000D20">
        <w:rPr>
          <w:sz w:val="28"/>
          <w:szCs w:val="28"/>
          <w:lang w:val="uk-UA"/>
        </w:rPr>
        <w:t xml:space="preserve"> міс</w:t>
      </w:r>
      <w:r>
        <w:rPr>
          <w:sz w:val="28"/>
          <w:szCs w:val="28"/>
          <w:lang w:val="uk-UA"/>
        </w:rPr>
        <w:t xml:space="preserve">ького голови Богдана Білецького </w:t>
      </w:r>
      <w:r w:rsidRPr="005475F5">
        <w:rPr>
          <w:sz w:val="28"/>
          <w:szCs w:val="28"/>
          <w:lang w:val="uk-UA"/>
        </w:rPr>
        <w:t xml:space="preserve">та Наталію </w:t>
      </w:r>
      <w:proofErr w:type="spellStart"/>
      <w:r w:rsidRPr="005475F5">
        <w:rPr>
          <w:sz w:val="28"/>
          <w:szCs w:val="28"/>
          <w:lang w:val="uk-UA"/>
        </w:rPr>
        <w:t>Кінаш</w:t>
      </w:r>
      <w:proofErr w:type="spellEnd"/>
      <w:r w:rsidRPr="005475F5">
        <w:rPr>
          <w:sz w:val="28"/>
          <w:szCs w:val="28"/>
          <w:lang w:val="uk-UA"/>
        </w:rPr>
        <w:t>.</w:t>
      </w:r>
    </w:p>
    <w:p w:rsidR="00D55F7C" w:rsidRPr="00EC1FF7" w:rsidRDefault="00D55F7C" w:rsidP="00D55F7C">
      <w:pPr>
        <w:tabs>
          <w:tab w:val="left" w:pos="567"/>
        </w:tabs>
        <w:jc w:val="both"/>
        <w:rPr>
          <w:b/>
          <w:sz w:val="28"/>
          <w:szCs w:val="28"/>
          <w:lang w:val="uk-UA"/>
        </w:rPr>
      </w:pPr>
    </w:p>
    <w:p w:rsidR="0024078B" w:rsidRDefault="00532FF0"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167E0A" w:rsidRDefault="00167E0A" w:rsidP="00AB10E1">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w:t>
      </w:r>
    </w:p>
    <w:p w:rsidR="00167E0A" w:rsidRDefault="00167E0A"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r>
      <w:r>
        <w:rPr>
          <w:sz w:val="28"/>
          <w:szCs w:val="28"/>
          <w:lang w:val="uk-UA"/>
        </w:rPr>
        <w:tab/>
        <w:t>до рішення виконавчого комітету</w:t>
      </w:r>
    </w:p>
    <w:p w:rsidR="00167E0A" w:rsidRDefault="00167E0A"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167E0A" w:rsidRDefault="00167E0A"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D55F7C">
        <w:rPr>
          <w:sz w:val="28"/>
          <w:szCs w:val="28"/>
          <w:lang w:val="uk-UA"/>
        </w:rPr>
        <w:t xml:space="preserve">                 </w:t>
      </w:r>
      <w:r w:rsidR="0024078B">
        <w:rPr>
          <w:sz w:val="28"/>
          <w:szCs w:val="28"/>
          <w:lang w:val="uk-UA"/>
        </w:rPr>
        <w:t>23.04.2025 № 97</w:t>
      </w:r>
    </w:p>
    <w:p w:rsidR="00167E0A" w:rsidRDefault="00167E0A" w:rsidP="00AB10E1">
      <w:pPr>
        <w:tabs>
          <w:tab w:val="left" w:pos="709"/>
        </w:tabs>
        <w:jc w:val="both"/>
        <w:rPr>
          <w:sz w:val="28"/>
          <w:szCs w:val="28"/>
          <w:lang w:val="uk-UA"/>
        </w:rPr>
      </w:pPr>
    </w:p>
    <w:p w:rsidR="0024078B" w:rsidRDefault="0024078B" w:rsidP="0024078B">
      <w:pPr>
        <w:shd w:val="clear" w:color="auto" w:fill="FFFFFF"/>
        <w:jc w:val="center"/>
        <w:rPr>
          <w:bCs/>
          <w:color w:val="000000"/>
          <w:sz w:val="28"/>
          <w:szCs w:val="28"/>
          <w:lang w:val="uk-UA" w:eastAsia="uk-UA"/>
        </w:rPr>
      </w:pPr>
      <w:r w:rsidRPr="00DE163C">
        <w:rPr>
          <w:bCs/>
          <w:color w:val="000000"/>
          <w:sz w:val="28"/>
          <w:szCs w:val="28"/>
          <w:lang w:val="uk-UA" w:eastAsia="uk-UA"/>
        </w:rPr>
        <w:t>Перелік</w:t>
      </w:r>
      <w:r w:rsidRPr="00DE163C">
        <w:rPr>
          <w:color w:val="000000"/>
          <w:sz w:val="28"/>
          <w:szCs w:val="28"/>
          <w:lang w:val="uk-UA" w:eastAsia="uk-UA"/>
        </w:rPr>
        <w:br/>
      </w:r>
      <w:r w:rsidRPr="00DE163C">
        <w:rPr>
          <w:bCs/>
          <w:color w:val="000000"/>
          <w:sz w:val="28"/>
          <w:szCs w:val="28"/>
          <w:lang w:val="uk-UA" w:eastAsia="uk-UA"/>
        </w:rPr>
        <w:t xml:space="preserve">основних засобів, які знаходяться на балансі комунального </w:t>
      </w:r>
    </w:p>
    <w:p w:rsidR="0024078B" w:rsidRDefault="0024078B" w:rsidP="0024078B">
      <w:pPr>
        <w:shd w:val="clear" w:color="auto" w:fill="FFFFFF"/>
        <w:jc w:val="center"/>
        <w:rPr>
          <w:bCs/>
          <w:color w:val="000000"/>
          <w:sz w:val="28"/>
          <w:szCs w:val="28"/>
          <w:lang w:val="uk-UA" w:eastAsia="uk-UA"/>
        </w:rPr>
      </w:pPr>
      <w:r w:rsidRPr="00DE163C">
        <w:rPr>
          <w:bCs/>
          <w:color w:val="000000"/>
          <w:sz w:val="28"/>
          <w:szCs w:val="28"/>
          <w:lang w:val="uk-UA" w:eastAsia="uk-UA"/>
        </w:rPr>
        <w:t xml:space="preserve">некомерційного підприємства «Калуський міський центр первинної </w:t>
      </w:r>
    </w:p>
    <w:p w:rsidR="0024078B" w:rsidRPr="00DE163C" w:rsidRDefault="0024078B" w:rsidP="0024078B">
      <w:pPr>
        <w:shd w:val="clear" w:color="auto" w:fill="FFFFFF"/>
        <w:jc w:val="center"/>
        <w:rPr>
          <w:color w:val="000000"/>
          <w:sz w:val="28"/>
          <w:szCs w:val="28"/>
          <w:lang w:val="uk-UA" w:eastAsia="uk-UA"/>
        </w:rPr>
      </w:pPr>
      <w:r w:rsidRPr="00DE163C">
        <w:rPr>
          <w:bCs/>
          <w:color w:val="000000"/>
          <w:sz w:val="28"/>
          <w:szCs w:val="28"/>
          <w:lang w:val="uk-UA" w:eastAsia="uk-UA"/>
        </w:rPr>
        <w:t>медико-санітарної допомоги Калуської міської ради»,</w:t>
      </w:r>
      <w:r w:rsidRPr="00DE163C">
        <w:rPr>
          <w:color w:val="000000"/>
          <w:sz w:val="28"/>
          <w:szCs w:val="28"/>
          <w:lang w:val="uk-UA" w:eastAsia="uk-UA"/>
        </w:rPr>
        <w:br/>
      </w:r>
      <w:r w:rsidRPr="00DE163C">
        <w:rPr>
          <w:bCs/>
          <w:color w:val="000000"/>
          <w:sz w:val="28"/>
          <w:szCs w:val="28"/>
          <w:lang w:val="uk-UA" w:eastAsia="uk-UA"/>
        </w:rPr>
        <w:t>що підлягають списанню</w:t>
      </w:r>
    </w:p>
    <w:p w:rsidR="0024078B" w:rsidRPr="00F23BBF" w:rsidRDefault="0024078B" w:rsidP="0024078B">
      <w:pPr>
        <w:shd w:val="clear" w:color="auto" w:fill="FFFFFF"/>
        <w:rPr>
          <w:rFonts w:ascii="Helvetica" w:hAnsi="Helvetica" w:cs="Helvetica"/>
          <w:color w:val="666666"/>
          <w:sz w:val="28"/>
          <w:szCs w:val="28"/>
          <w:lang w:val="uk-UA" w:eastAsia="uk-UA"/>
        </w:rPr>
      </w:pPr>
      <w:r w:rsidRPr="00F23BBF">
        <w:rPr>
          <w:rFonts w:ascii="Helvetica" w:hAnsi="Helvetica" w:cs="Helvetica"/>
          <w:color w:val="666666"/>
          <w:sz w:val="28"/>
          <w:szCs w:val="28"/>
          <w:lang w:eastAsia="uk-UA"/>
        </w:rPr>
        <w:t> </w:t>
      </w:r>
    </w:p>
    <w:tbl>
      <w:tblPr>
        <w:tblW w:w="10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
        <w:gridCol w:w="2495"/>
        <w:gridCol w:w="1726"/>
        <w:gridCol w:w="1174"/>
        <w:gridCol w:w="1706"/>
        <w:gridCol w:w="1135"/>
        <w:gridCol w:w="1398"/>
      </w:tblGrid>
      <w:tr w:rsidR="0024078B" w:rsidRPr="00C04FA0" w:rsidTr="00C53D1B">
        <w:trPr>
          <w:trHeight w:val="373"/>
        </w:trPr>
        <w:tc>
          <w:tcPr>
            <w:tcW w:w="509" w:type="dxa"/>
            <w:shd w:val="clear" w:color="auto" w:fill="auto"/>
            <w:vAlign w:val="center"/>
            <w:hideMark/>
          </w:tcPr>
          <w:p w:rsidR="0024078B" w:rsidRPr="0024078B" w:rsidRDefault="0024078B" w:rsidP="00C53D1B">
            <w:pPr>
              <w:spacing w:after="150"/>
              <w:jc w:val="center"/>
              <w:rPr>
                <w:sz w:val="28"/>
                <w:szCs w:val="28"/>
                <w:lang w:eastAsia="uk-UA"/>
              </w:rPr>
            </w:pPr>
            <w:r w:rsidRPr="0024078B">
              <w:rPr>
                <w:sz w:val="28"/>
                <w:szCs w:val="28"/>
                <w:lang w:eastAsia="uk-UA"/>
              </w:rPr>
              <w:t>№</w:t>
            </w:r>
            <w:r w:rsidRPr="0024078B">
              <w:rPr>
                <w:sz w:val="28"/>
                <w:szCs w:val="28"/>
                <w:lang w:val="uk-UA" w:eastAsia="uk-UA"/>
              </w:rPr>
              <w:t xml:space="preserve"> </w:t>
            </w:r>
            <w:r w:rsidRPr="0024078B">
              <w:rPr>
                <w:sz w:val="28"/>
                <w:szCs w:val="28"/>
                <w:lang w:eastAsia="uk-UA"/>
              </w:rPr>
              <w:t>з/п</w:t>
            </w:r>
          </w:p>
        </w:tc>
        <w:tc>
          <w:tcPr>
            <w:tcW w:w="2981" w:type="dxa"/>
            <w:shd w:val="clear" w:color="auto" w:fill="auto"/>
            <w:vAlign w:val="center"/>
            <w:hideMark/>
          </w:tcPr>
          <w:p w:rsidR="0024078B" w:rsidRPr="0024078B" w:rsidRDefault="0024078B" w:rsidP="00C53D1B">
            <w:pPr>
              <w:spacing w:after="150"/>
              <w:jc w:val="center"/>
              <w:rPr>
                <w:sz w:val="28"/>
                <w:szCs w:val="28"/>
                <w:lang w:eastAsia="uk-UA"/>
              </w:rPr>
            </w:pPr>
            <w:r w:rsidRPr="0024078B">
              <w:rPr>
                <w:sz w:val="28"/>
                <w:szCs w:val="28"/>
                <w:lang w:eastAsia="uk-UA"/>
              </w:rPr>
              <w:t> </w:t>
            </w:r>
            <w:proofErr w:type="spellStart"/>
            <w:r w:rsidRPr="0024078B">
              <w:rPr>
                <w:sz w:val="28"/>
                <w:szCs w:val="28"/>
                <w:lang w:eastAsia="uk-UA"/>
              </w:rPr>
              <w:t>Найменування</w:t>
            </w:r>
            <w:proofErr w:type="spellEnd"/>
          </w:p>
        </w:tc>
        <w:tc>
          <w:tcPr>
            <w:tcW w:w="983" w:type="dxa"/>
          </w:tcPr>
          <w:p w:rsidR="0024078B" w:rsidRPr="0024078B" w:rsidRDefault="0024078B" w:rsidP="00C53D1B">
            <w:pPr>
              <w:spacing w:after="150"/>
              <w:jc w:val="center"/>
              <w:rPr>
                <w:sz w:val="28"/>
                <w:szCs w:val="28"/>
                <w:lang w:eastAsia="uk-UA"/>
              </w:rPr>
            </w:pPr>
            <w:r w:rsidRPr="0024078B">
              <w:rPr>
                <w:sz w:val="28"/>
                <w:szCs w:val="28"/>
                <w:lang w:val="uk-UA"/>
              </w:rPr>
              <w:t>Рік випуску (введення в експлуатацію)</w:t>
            </w:r>
          </w:p>
        </w:tc>
        <w:tc>
          <w:tcPr>
            <w:tcW w:w="1205" w:type="dxa"/>
            <w:shd w:val="clear" w:color="auto" w:fill="auto"/>
            <w:vAlign w:val="center"/>
            <w:hideMark/>
          </w:tcPr>
          <w:p w:rsidR="0024078B" w:rsidRPr="0024078B" w:rsidRDefault="0024078B" w:rsidP="00C53D1B">
            <w:pPr>
              <w:spacing w:after="150"/>
              <w:jc w:val="center"/>
              <w:rPr>
                <w:sz w:val="28"/>
                <w:szCs w:val="28"/>
                <w:lang w:val="uk-UA" w:eastAsia="uk-UA"/>
              </w:rPr>
            </w:pPr>
            <w:proofErr w:type="spellStart"/>
            <w:r w:rsidRPr="0024078B">
              <w:rPr>
                <w:sz w:val="28"/>
                <w:szCs w:val="28"/>
                <w:lang w:eastAsia="uk-UA"/>
              </w:rPr>
              <w:t>Кількість</w:t>
            </w:r>
            <w:proofErr w:type="spellEnd"/>
            <w:r w:rsidRPr="0024078B">
              <w:rPr>
                <w:sz w:val="28"/>
                <w:szCs w:val="28"/>
                <w:lang w:val="uk-UA" w:eastAsia="uk-UA"/>
              </w:rPr>
              <w:t xml:space="preserve"> (шт.)</w:t>
            </w:r>
          </w:p>
        </w:tc>
        <w:tc>
          <w:tcPr>
            <w:tcW w:w="1746" w:type="dxa"/>
            <w:shd w:val="clear" w:color="auto" w:fill="auto"/>
            <w:vAlign w:val="center"/>
            <w:hideMark/>
          </w:tcPr>
          <w:p w:rsidR="0024078B" w:rsidRPr="0024078B" w:rsidRDefault="0024078B" w:rsidP="00C53D1B">
            <w:pPr>
              <w:spacing w:after="150"/>
              <w:jc w:val="center"/>
              <w:rPr>
                <w:sz w:val="28"/>
                <w:szCs w:val="28"/>
                <w:lang w:eastAsia="uk-UA"/>
              </w:rPr>
            </w:pPr>
            <w:proofErr w:type="spellStart"/>
            <w:r w:rsidRPr="0024078B">
              <w:rPr>
                <w:sz w:val="28"/>
                <w:szCs w:val="28"/>
                <w:lang w:eastAsia="uk-UA"/>
              </w:rPr>
              <w:t>Первісна</w:t>
            </w:r>
            <w:proofErr w:type="spellEnd"/>
            <w:r w:rsidRPr="0024078B">
              <w:rPr>
                <w:sz w:val="28"/>
                <w:szCs w:val="28"/>
                <w:lang w:eastAsia="uk-UA"/>
              </w:rPr>
              <w:t xml:space="preserve"> (</w:t>
            </w:r>
            <w:proofErr w:type="spellStart"/>
            <w:r w:rsidRPr="0024078B">
              <w:rPr>
                <w:sz w:val="28"/>
                <w:szCs w:val="28"/>
                <w:lang w:eastAsia="uk-UA"/>
              </w:rPr>
              <w:t>переоцінена</w:t>
            </w:r>
            <w:proofErr w:type="spellEnd"/>
            <w:r w:rsidRPr="0024078B">
              <w:rPr>
                <w:sz w:val="28"/>
                <w:szCs w:val="28"/>
                <w:lang w:eastAsia="uk-UA"/>
              </w:rPr>
              <w:t>)</w:t>
            </w:r>
            <w:r w:rsidRPr="0024078B">
              <w:rPr>
                <w:sz w:val="28"/>
                <w:szCs w:val="28"/>
                <w:lang w:eastAsia="uk-UA"/>
              </w:rPr>
              <w:br/>
            </w:r>
            <w:proofErr w:type="spellStart"/>
            <w:r w:rsidRPr="0024078B">
              <w:rPr>
                <w:sz w:val="28"/>
                <w:szCs w:val="28"/>
                <w:lang w:eastAsia="uk-UA"/>
              </w:rPr>
              <w:t>вартість</w:t>
            </w:r>
            <w:proofErr w:type="spellEnd"/>
            <w:r w:rsidRPr="0024078B">
              <w:rPr>
                <w:sz w:val="28"/>
                <w:szCs w:val="28"/>
                <w:lang w:eastAsia="uk-UA"/>
              </w:rPr>
              <w:t xml:space="preserve">, </w:t>
            </w:r>
            <w:proofErr w:type="spellStart"/>
            <w:r w:rsidRPr="0024078B">
              <w:rPr>
                <w:sz w:val="28"/>
                <w:szCs w:val="28"/>
                <w:lang w:eastAsia="uk-UA"/>
              </w:rPr>
              <w:t>грн</w:t>
            </w:r>
            <w:proofErr w:type="spellEnd"/>
          </w:p>
        </w:tc>
        <w:tc>
          <w:tcPr>
            <w:tcW w:w="1190" w:type="dxa"/>
            <w:shd w:val="clear" w:color="auto" w:fill="auto"/>
            <w:vAlign w:val="center"/>
            <w:hideMark/>
          </w:tcPr>
          <w:p w:rsidR="0024078B" w:rsidRPr="001D1012" w:rsidRDefault="0024078B" w:rsidP="00C53D1B">
            <w:pPr>
              <w:jc w:val="center"/>
              <w:rPr>
                <w:sz w:val="28"/>
                <w:szCs w:val="28"/>
                <w:lang w:val="uk-UA" w:eastAsia="uk-UA"/>
              </w:rPr>
            </w:pPr>
            <w:proofErr w:type="spellStart"/>
            <w:r w:rsidRPr="0024078B">
              <w:rPr>
                <w:sz w:val="28"/>
                <w:szCs w:val="28"/>
                <w:lang w:eastAsia="uk-UA"/>
              </w:rPr>
              <w:t>Знос</w:t>
            </w:r>
            <w:proofErr w:type="spellEnd"/>
            <w:r w:rsidR="001D1012">
              <w:rPr>
                <w:sz w:val="28"/>
                <w:szCs w:val="28"/>
                <w:lang w:val="uk-UA" w:eastAsia="uk-UA"/>
              </w:rPr>
              <w:t>,</w:t>
            </w:r>
            <w:bookmarkStart w:id="0" w:name="_GoBack"/>
            <w:bookmarkEnd w:id="0"/>
          </w:p>
          <w:p w:rsidR="0024078B" w:rsidRPr="0024078B" w:rsidRDefault="0024078B" w:rsidP="00C53D1B">
            <w:pPr>
              <w:jc w:val="center"/>
              <w:rPr>
                <w:sz w:val="28"/>
                <w:szCs w:val="28"/>
                <w:lang w:val="uk-UA" w:eastAsia="uk-UA"/>
              </w:rPr>
            </w:pPr>
            <w:r w:rsidRPr="0024078B">
              <w:rPr>
                <w:sz w:val="28"/>
                <w:szCs w:val="28"/>
                <w:lang w:val="uk-UA" w:eastAsia="uk-UA"/>
              </w:rPr>
              <w:t>грн</w:t>
            </w:r>
          </w:p>
        </w:tc>
        <w:tc>
          <w:tcPr>
            <w:tcW w:w="1460" w:type="dxa"/>
            <w:shd w:val="clear" w:color="auto" w:fill="auto"/>
            <w:vAlign w:val="center"/>
            <w:hideMark/>
          </w:tcPr>
          <w:p w:rsidR="0024078B" w:rsidRPr="0024078B" w:rsidRDefault="001D1012" w:rsidP="00C53D1B">
            <w:pPr>
              <w:spacing w:after="150"/>
              <w:jc w:val="center"/>
              <w:rPr>
                <w:sz w:val="28"/>
                <w:szCs w:val="28"/>
                <w:lang w:eastAsia="uk-UA"/>
              </w:rPr>
            </w:pPr>
            <w:proofErr w:type="spellStart"/>
            <w:r>
              <w:rPr>
                <w:sz w:val="28"/>
                <w:szCs w:val="28"/>
                <w:lang w:eastAsia="uk-UA"/>
              </w:rPr>
              <w:t>Залишкова</w:t>
            </w:r>
            <w:proofErr w:type="spellEnd"/>
            <w:r>
              <w:rPr>
                <w:sz w:val="28"/>
                <w:szCs w:val="28"/>
                <w:lang w:eastAsia="uk-UA"/>
              </w:rPr>
              <w:br/>
            </w:r>
            <w:proofErr w:type="spellStart"/>
            <w:proofErr w:type="gramStart"/>
            <w:r>
              <w:rPr>
                <w:sz w:val="28"/>
                <w:szCs w:val="28"/>
                <w:lang w:eastAsia="uk-UA"/>
              </w:rPr>
              <w:t>вартість</w:t>
            </w:r>
            <w:proofErr w:type="spellEnd"/>
            <w:r>
              <w:rPr>
                <w:sz w:val="28"/>
                <w:szCs w:val="28"/>
                <w:lang w:val="uk-UA" w:eastAsia="uk-UA"/>
              </w:rPr>
              <w:t>,</w:t>
            </w:r>
            <w:r w:rsidR="0024078B" w:rsidRPr="0024078B">
              <w:rPr>
                <w:sz w:val="28"/>
                <w:szCs w:val="28"/>
                <w:lang w:eastAsia="uk-UA"/>
              </w:rPr>
              <w:br/>
            </w:r>
            <w:proofErr w:type="spellStart"/>
            <w:r w:rsidR="0024078B" w:rsidRPr="0024078B">
              <w:rPr>
                <w:sz w:val="28"/>
                <w:szCs w:val="28"/>
                <w:lang w:eastAsia="uk-UA"/>
              </w:rPr>
              <w:t>грн</w:t>
            </w:r>
            <w:proofErr w:type="spellEnd"/>
            <w:proofErr w:type="gramEnd"/>
          </w:p>
        </w:tc>
      </w:tr>
      <w:tr w:rsidR="0024078B" w:rsidRPr="00C04FA0" w:rsidTr="00C53D1B">
        <w:trPr>
          <w:trHeight w:val="1150"/>
        </w:trPr>
        <w:tc>
          <w:tcPr>
            <w:tcW w:w="509" w:type="dxa"/>
            <w:shd w:val="clear" w:color="auto" w:fill="auto"/>
            <w:vAlign w:val="center"/>
            <w:hideMark/>
          </w:tcPr>
          <w:p w:rsidR="0024078B" w:rsidRPr="0024078B" w:rsidRDefault="0024078B" w:rsidP="00C53D1B">
            <w:pPr>
              <w:jc w:val="center"/>
              <w:rPr>
                <w:sz w:val="28"/>
                <w:szCs w:val="28"/>
                <w:lang w:eastAsia="uk-UA"/>
              </w:rPr>
            </w:pPr>
            <w:r w:rsidRPr="0024078B">
              <w:rPr>
                <w:sz w:val="28"/>
                <w:szCs w:val="28"/>
                <w:lang w:eastAsia="uk-UA"/>
              </w:rPr>
              <w:t>1</w:t>
            </w:r>
          </w:p>
        </w:tc>
        <w:tc>
          <w:tcPr>
            <w:tcW w:w="2981" w:type="dxa"/>
            <w:shd w:val="clear" w:color="auto" w:fill="auto"/>
            <w:vAlign w:val="center"/>
            <w:hideMark/>
          </w:tcPr>
          <w:p w:rsidR="0024078B" w:rsidRPr="0024078B" w:rsidRDefault="0024078B" w:rsidP="00C53D1B">
            <w:pPr>
              <w:jc w:val="center"/>
              <w:rPr>
                <w:sz w:val="28"/>
                <w:szCs w:val="28"/>
                <w:lang w:eastAsia="uk-UA"/>
              </w:rPr>
            </w:pPr>
            <w:r w:rsidRPr="0024078B">
              <w:rPr>
                <w:sz w:val="28"/>
                <w:szCs w:val="28"/>
                <w:lang w:val="uk-UA" w:eastAsia="uk-UA"/>
              </w:rPr>
              <w:t>Світильник операційний з кріпленням на стелю</w:t>
            </w:r>
            <w:r w:rsidRPr="0024078B">
              <w:rPr>
                <w:sz w:val="28"/>
                <w:szCs w:val="28"/>
                <w:lang w:eastAsia="uk-UA"/>
              </w:rPr>
              <w:t xml:space="preserve"> </w:t>
            </w:r>
          </w:p>
          <w:p w:rsidR="0024078B" w:rsidRPr="0024078B" w:rsidRDefault="0024078B" w:rsidP="00C53D1B">
            <w:pPr>
              <w:jc w:val="center"/>
              <w:rPr>
                <w:sz w:val="28"/>
                <w:szCs w:val="28"/>
                <w:lang w:val="uk-UA" w:eastAsia="uk-UA"/>
              </w:rPr>
            </w:pPr>
            <w:r w:rsidRPr="0024078B">
              <w:rPr>
                <w:sz w:val="28"/>
                <w:szCs w:val="28"/>
                <w:lang w:val="en-US" w:eastAsia="uk-UA"/>
              </w:rPr>
              <w:t>OL</w:t>
            </w:r>
            <w:r w:rsidRPr="0024078B">
              <w:rPr>
                <w:sz w:val="28"/>
                <w:szCs w:val="28"/>
                <w:lang w:eastAsia="uk-UA"/>
              </w:rPr>
              <w:t>-</w:t>
            </w:r>
            <w:r w:rsidRPr="0024078B">
              <w:rPr>
                <w:sz w:val="28"/>
                <w:szCs w:val="28"/>
                <w:lang w:val="uk-UA" w:eastAsia="uk-UA"/>
              </w:rPr>
              <w:t xml:space="preserve">70Т </w:t>
            </w:r>
          </w:p>
          <w:p w:rsidR="0024078B" w:rsidRPr="0024078B" w:rsidRDefault="0024078B" w:rsidP="00C53D1B">
            <w:pPr>
              <w:jc w:val="center"/>
              <w:rPr>
                <w:sz w:val="28"/>
                <w:szCs w:val="28"/>
                <w:lang w:eastAsia="uk-UA"/>
              </w:rPr>
            </w:pPr>
            <w:r w:rsidRPr="0024078B">
              <w:rPr>
                <w:sz w:val="28"/>
                <w:szCs w:val="28"/>
                <w:lang w:eastAsia="uk-UA"/>
              </w:rPr>
              <w:t> (</w:t>
            </w:r>
            <w:proofErr w:type="spellStart"/>
            <w:r w:rsidRPr="0024078B">
              <w:rPr>
                <w:sz w:val="28"/>
                <w:szCs w:val="28"/>
                <w:lang w:eastAsia="uk-UA"/>
              </w:rPr>
              <w:t>інв</w:t>
            </w:r>
            <w:proofErr w:type="spellEnd"/>
            <w:r w:rsidRPr="0024078B">
              <w:rPr>
                <w:sz w:val="28"/>
                <w:szCs w:val="28"/>
                <w:lang w:eastAsia="uk-UA"/>
              </w:rPr>
              <w:t>. №</w:t>
            </w:r>
            <w:r w:rsidRPr="0024078B">
              <w:rPr>
                <w:sz w:val="28"/>
                <w:szCs w:val="28"/>
                <w:lang w:val="uk-UA" w:eastAsia="uk-UA"/>
              </w:rPr>
              <w:t>101470079</w:t>
            </w:r>
            <w:r w:rsidRPr="0024078B">
              <w:rPr>
                <w:sz w:val="28"/>
                <w:szCs w:val="28"/>
                <w:lang w:eastAsia="uk-UA"/>
              </w:rPr>
              <w:t>)</w:t>
            </w:r>
          </w:p>
        </w:tc>
        <w:tc>
          <w:tcPr>
            <w:tcW w:w="983" w:type="dxa"/>
          </w:tcPr>
          <w:p w:rsidR="0024078B" w:rsidRPr="0024078B" w:rsidRDefault="0024078B" w:rsidP="00C53D1B">
            <w:pPr>
              <w:rPr>
                <w:sz w:val="28"/>
                <w:szCs w:val="28"/>
                <w:lang w:val="uk-UA"/>
              </w:rPr>
            </w:pPr>
          </w:p>
          <w:p w:rsidR="0024078B" w:rsidRPr="0024078B" w:rsidRDefault="0024078B" w:rsidP="00C53D1B">
            <w:pPr>
              <w:rPr>
                <w:sz w:val="28"/>
                <w:szCs w:val="28"/>
                <w:lang w:val="uk-UA"/>
              </w:rPr>
            </w:pPr>
          </w:p>
          <w:p w:rsidR="0024078B" w:rsidRPr="0024078B" w:rsidRDefault="0024078B" w:rsidP="00C53D1B">
            <w:pPr>
              <w:jc w:val="center"/>
              <w:rPr>
                <w:sz w:val="28"/>
                <w:szCs w:val="28"/>
                <w:lang w:val="uk-UA"/>
              </w:rPr>
            </w:pPr>
            <w:r w:rsidRPr="0024078B">
              <w:rPr>
                <w:sz w:val="28"/>
                <w:szCs w:val="28"/>
                <w:lang w:val="uk-UA"/>
              </w:rPr>
              <w:t>11.03.2011</w:t>
            </w:r>
          </w:p>
        </w:tc>
        <w:tc>
          <w:tcPr>
            <w:tcW w:w="1205" w:type="dxa"/>
            <w:shd w:val="clear" w:color="auto" w:fill="auto"/>
            <w:vAlign w:val="center"/>
            <w:hideMark/>
          </w:tcPr>
          <w:p w:rsidR="0024078B" w:rsidRPr="0024078B" w:rsidRDefault="0024078B" w:rsidP="00C53D1B">
            <w:pPr>
              <w:jc w:val="center"/>
              <w:rPr>
                <w:sz w:val="28"/>
                <w:szCs w:val="28"/>
              </w:rPr>
            </w:pPr>
            <w:r w:rsidRPr="0024078B">
              <w:rPr>
                <w:sz w:val="28"/>
                <w:szCs w:val="28"/>
              </w:rPr>
              <w:t>1</w:t>
            </w:r>
          </w:p>
        </w:tc>
        <w:tc>
          <w:tcPr>
            <w:tcW w:w="1746" w:type="dxa"/>
            <w:shd w:val="clear" w:color="auto" w:fill="auto"/>
            <w:vAlign w:val="center"/>
            <w:hideMark/>
          </w:tcPr>
          <w:p w:rsidR="0024078B" w:rsidRPr="0024078B" w:rsidRDefault="0024078B" w:rsidP="00C53D1B">
            <w:pPr>
              <w:jc w:val="center"/>
              <w:rPr>
                <w:sz w:val="28"/>
                <w:szCs w:val="28"/>
              </w:rPr>
            </w:pPr>
            <w:r w:rsidRPr="0024078B">
              <w:rPr>
                <w:sz w:val="28"/>
                <w:szCs w:val="28"/>
              </w:rPr>
              <w:br/>
            </w:r>
            <w:r w:rsidRPr="0024078B">
              <w:rPr>
                <w:sz w:val="28"/>
                <w:szCs w:val="28"/>
                <w:lang w:val="uk-UA"/>
              </w:rPr>
              <w:t>49300</w:t>
            </w:r>
            <w:r w:rsidRPr="0024078B">
              <w:rPr>
                <w:sz w:val="28"/>
                <w:szCs w:val="28"/>
              </w:rPr>
              <w:t>,00</w:t>
            </w:r>
            <w:r w:rsidRPr="0024078B">
              <w:rPr>
                <w:sz w:val="28"/>
                <w:szCs w:val="28"/>
              </w:rPr>
              <w:br/>
            </w:r>
          </w:p>
        </w:tc>
        <w:tc>
          <w:tcPr>
            <w:tcW w:w="1190" w:type="dxa"/>
            <w:shd w:val="clear" w:color="auto" w:fill="auto"/>
            <w:vAlign w:val="center"/>
            <w:hideMark/>
          </w:tcPr>
          <w:p w:rsidR="0024078B" w:rsidRPr="0024078B" w:rsidRDefault="0024078B" w:rsidP="00C53D1B">
            <w:pPr>
              <w:jc w:val="center"/>
              <w:rPr>
                <w:sz w:val="28"/>
                <w:szCs w:val="28"/>
              </w:rPr>
            </w:pPr>
            <w:r w:rsidRPr="0024078B">
              <w:rPr>
                <w:sz w:val="28"/>
                <w:szCs w:val="28"/>
              </w:rPr>
              <w:br/>
            </w:r>
            <w:r w:rsidRPr="0024078B">
              <w:rPr>
                <w:sz w:val="28"/>
                <w:szCs w:val="28"/>
                <w:lang w:val="uk-UA"/>
              </w:rPr>
              <w:t>49300,00</w:t>
            </w:r>
            <w:r w:rsidRPr="0024078B">
              <w:rPr>
                <w:sz w:val="28"/>
                <w:szCs w:val="28"/>
              </w:rPr>
              <w:br/>
            </w:r>
          </w:p>
        </w:tc>
        <w:tc>
          <w:tcPr>
            <w:tcW w:w="1460" w:type="dxa"/>
            <w:shd w:val="clear" w:color="auto" w:fill="auto"/>
            <w:vAlign w:val="center"/>
            <w:hideMark/>
          </w:tcPr>
          <w:p w:rsidR="0024078B" w:rsidRPr="0024078B" w:rsidRDefault="0024078B" w:rsidP="00C53D1B">
            <w:pPr>
              <w:jc w:val="center"/>
              <w:rPr>
                <w:sz w:val="28"/>
                <w:szCs w:val="28"/>
                <w:lang w:val="uk-UA"/>
              </w:rPr>
            </w:pPr>
            <w:r w:rsidRPr="0024078B">
              <w:rPr>
                <w:sz w:val="28"/>
                <w:szCs w:val="28"/>
                <w:lang w:val="uk-UA"/>
              </w:rPr>
              <w:t>0,00</w:t>
            </w:r>
          </w:p>
        </w:tc>
      </w:tr>
    </w:tbl>
    <w:p w:rsidR="0024078B" w:rsidRDefault="0024078B" w:rsidP="0024078B">
      <w:pPr>
        <w:pStyle w:val="af2"/>
        <w:spacing w:before="0" w:beforeAutospacing="0" w:after="0" w:afterAutospacing="0"/>
        <w:jc w:val="both"/>
        <w:rPr>
          <w:b/>
          <w:sz w:val="28"/>
          <w:szCs w:val="28"/>
          <w:lang w:val="uk-UA"/>
        </w:rPr>
      </w:pPr>
    </w:p>
    <w:p w:rsidR="00167E0A" w:rsidRDefault="00167E0A" w:rsidP="00167E0A">
      <w:pPr>
        <w:pStyle w:val="af1"/>
        <w:tabs>
          <w:tab w:val="left" w:pos="567"/>
        </w:tabs>
        <w:ind w:left="0"/>
        <w:jc w:val="both"/>
        <w:rPr>
          <w:sz w:val="28"/>
          <w:szCs w:val="28"/>
        </w:rPr>
      </w:pPr>
    </w:p>
    <w:p w:rsidR="00167E0A" w:rsidRDefault="00167E0A" w:rsidP="00167E0A">
      <w:pPr>
        <w:pStyle w:val="af1"/>
        <w:tabs>
          <w:tab w:val="left" w:pos="567"/>
        </w:tabs>
        <w:ind w:left="0"/>
        <w:jc w:val="both"/>
        <w:rPr>
          <w:rFonts w:eastAsia="Calibri"/>
          <w:b/>
          <w:sz w:val="28"/>
          <w:szCs w:val="28"/>
        </w:rPr>
      </w:pPr>
    </w:p>
    <w:p w:rsidR="00167E0A" w:rsidRPr="00142C2B" w:rsidRDefault="00167E0A" w:rsidP="00167E0A">
      <w:pPr>
        <w:pStyle w:val="af1"/>
        <w:tabs>
          <w:tab w:val="left" w:pos="567"/>
        </w:tabs>
        <w:ind w:left="0"/>
        <w:jc w:val="both"/>
        <w:rPr>
          <w:sz w:val="28"/>
          <w:szCs w:val="28"/>
        </w:rPr>
      </w:pPr>
      <w:proofErr w:type="spellStart"/>
      <w:r w:rsidRPr="00142C2B">
        <w:rPr>
          <w:rFonts w:eastAsia="Calibri"/>
          <w:sz w:val="28"/>
          <w:szCs w:val="28"/>
        </w:rPr>
        <w:t>Керуючий</w:t>
      </w:r>
      <w:proofErr w:type="spellEnd"/>
      <w:r w:rsidRPr="00142C2B">
        <w:rPr>
          <w:rFonts w:eastAsia="Calibri"/>
          <w:sz w:val="28"/>
          <w:szCs w:val="28"/>
        </w:rPr>
        <w:t xml:space="preserve"> справами </w:t>
      </w:r>
      <w:proofErr w:type="spellStart"/>
      <w:r w:rsidRPr="00142C2B">
        <w:rPr>
          <w:rFonts w:eastAsia="Calibri"/>
          <w:sz w:val="28"/>
          <w:szCs w:val="28"/>
        </w:rPr>
        <w:t>виконкому</w:t>
      </w:r>
      <w:proofErr w:type="spellEnd"/>
      <w:r w:rsidRPr="00142C2B">
        <w:rPr>
          <w:rFonts w:eastAsia="Calibri"/>
          <w:sz w:val="28"/>
          <w:szCs w:val="28"/>
        </w:rPr>
        <w:tab/>
      </w:r>
      <w:r w:rsidRPr="00142C2B">
        <w:rPr>
          <w:rFonts w:eastAsia="Calibri"/>
          <w:sz w:val="28"/>
          <w:szCs w:val="28"/>
        </w:rPr>
        <w:tab/>
      </w:r>
      <w:r w:rsidRPr="00142C2B">
        <w:rPr>
          <w:rFonts w:eastAsia="Calibri"/>
          <w:sz w:val="28"/>
          <w:szCs w:val="28"/>
        </w:rPr>
        <w:tab/>
      </w:r>
      <w:r w:rsidRPr="00142C2B">
        <w:rPr>
          <w:rFonts w:eastAsia="Calibri"/>
          <w:sz w:val="28"/>
          <w:szCs w:val="28"/>
        </w:rPr>
        <w:tab/>
      </w:r>
      <w:r w:rsidRPr="00142C2B">
        <w:rPr>
          <w:rFonts w:eastAsia="Calibri"/>
          <w:sz w:val="28"/>
          <w:szCs w:val="28"/>
        </w:rPr>
        <w:tab/>
        <w:t>Олег САВКА</w:t>
      </w:r>
    </w:p>
    <w:p w:rsidR="00167E0A" w:rsidRDefault="00167E0A" w:rsidP="00AB10E1">
      <w:pPr>
        <w:tabs>
          <w:tab w:val="left" w:pos="709"/>
        </w:tabs>
        <w:jc w:val="both"/>
        <w:rPr>
          <w:sz w:val="28"/>
          <w:szCs w:val="28"/>
          <w:lang w:val="uk-UA"/>
        </w:rPr>
      </w:pPr>
    </w:p>
    <w:sectPr w:rsidR="00167E0A"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E69" w:rsidRDefault="00233E69">
      <w:r>
        <w:separator/>
      </w:r>
    </w:p>
  </w:endnote>
  <w:endnote w:type="continuationSeparator" w:id="0">
    <w:p w:rsidR="00233E69" w:rsidRDefault="0023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1"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E69" w:rsidRDefault="00233E69">
      <w:r>
        <w:separator/>
      </w:r>
    </w:p>
  </w:footnote>
  <w:footnote w:type="continuationSeparator" w:id="0">
    <w:p w:rsidR="00233E69" w:rsidRDefault="00233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D1012">
      <w:rPr>
        <w:rStyle w:val="ab"/>
        <w:noProof/>
      </w:rPr>
      <w:t>2</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5901D3B"/>
    <w:multiLevelType w:val="hybridMultilevel"/>
    <w:tmpl w:val="C2F60F66"/>
    <w:lvl w:ilvl="0" w:tplc="34CA82D4">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5D5343"/>
    <w:multiLevelType w:val="multilevel"/>
    <w:tmpl w:val="9DD43874"/>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1287" w:hanging="720"/>
      </w:pPr>
      <w:rPr>
        <w:rFonts w:ascii="Times New Roman" w:eastAsia="Times New Roman" w:hAnsi="Times New Roman" w:cs="Times New Roman"/>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8C4E6B"/>
    <w:multiLevelType w:val="hybridMultilevel"/>
    <w:tmpl w:val="55D8A0B8"/>
    <w:lvl w:ilvl="0" w:tplc="74648DD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7"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10472029"/>
    <w:multiLevelType w:val="multilevel"/>
    <w:tmpl w:val="FE721DA8"/>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106C37E7"/>
    <w:multiLevelType w:val="hybridMultilevel"/>
    <w:tmpl w:val="0246B616"/>
    <w:lvl w:ilvl="0" w:tplc="FFF01E06">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12C6725"/>
    <w:multiLevelType w:val="hybridMultilevel"/>
    <w:tmpl w:val="8DBCD2B8"/>
    <w:lvl w:ilvl="0" w:tplc="50B83C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4"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E516AB"/>
    <w:multiLevelType w:val="hybridMultilevel"/>
    <w:tmpl w:val="D7E652FA"/>
    <w:lvl w:ilvl="0" w:tplc="9E00DBC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CB05A4"/>
    <w:multiLevelType w:val="hybridMultilevel"/>
    <w:tmpl w:val="7CA8D900"/>
    <w:lvl w:ilvl="0" w:tplc="6C405CF6">
      <w:start w:val="1"/>
      <w:numFmt w:val="decimal"/>
      <w:lvlText w:val="%1."/>
      <w:lvlJc w:val="left"/>
      <w:pPr>
        <w:ind w:left="1211" w:hanging="360"/>
      </w:pPr>
      <w:rPr>
        <w:rFonts w:ascii="Times New Roman" w:eastAsia="Times New Roman" w:hAnsi="Times New Roman" w:cs="Times New Roman"/>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23"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365F34"/>
    <w:multiLevelType w:val="hybridMultilevel"/>
    <w:tmpl w:val="E434520C"/>
    <w:lvl w:ilvl="0" w:tplc="BEF08E7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425E51B3"/>
    <w:multiLevelType w:val="multilevel"/>
    <w:tmpl w:val="FD962D4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4A7F2B24"/>
    <w:multiLevelType w:val="hybridMultilevel"/>
    <w:tmpl w:val="7B280EBA"/>
    <w:lvl w:ilvl="0" w:tplc="C2E45328">
      <w:start w:val="2"/>
      <w:numFmt w:val="decimal"/>
      <w:lvlText w:val="%1."/>
      <w:lvlJc w:val="left"/>
      <w:pPr>
        <w:ind w:left="1755" w:hanging="360"/>
      </w:pPr>
      <w:rPr>
        <w:rFonts w:hint="default"/>
        <w:b w:val="0"/>
        <w:color w:val="00000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2" w15:restartNumberingAfterBreak="0">
    <w:nsid w:val="4B774C5F"/>
    <w:multiLevelType w:val="multilevel"/>
    <w:tmpl w:val="5AF25C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3"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35"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6" w15:restartNumberingAfterBreak="0">
    <w:nsid w:val="56BC30A7"/>
    <w:multiLevelType w:val="hybridMultilevel"/>
    <w:tmpl w:val="F9A82808"/>
    <w:lvl w:ilvl="0" w:tplc="CB1C958E">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7" w15:restartNumberingAfterBreak="0">
    <w:nsid w:val="59944D75"/>
    <w:multiLevelType w:val="hybridMultilevel"/>
    <w:tmpl w:val="E7BEE54E"/>
    <w:lvl w:ilvl="0" w:tplc="F93AB4BA">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8" w15:restartNumberingAfterBreak="0">
    <w:nsid w:val="5C7B3759"/>
    <w:multiLevelType w:val="hybridMultilevel"/>
    <w:tmpl w:val="FAAAE30E"/>
    <w:lvl w:ilvl="0" w:tplc="F4EA750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F6C7DA2"/>
    <w:multiLevelType w:val="hybridMultilevel"/>
    <w:tmpl w:val="8200E052"/>
    <w:lvl w:ilvl="0" w:tplc="78443C8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40"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15:restartNumberingAfterBreak="0">
    <w:nsid w:val="6E3B2AE5"/>
    <w:multiLevelType w:val="hybridMultilevel"/>
    <w:tmpl w:val="47785460"/>
    <w:lvl w:ilvl="0" w:tplc="614E6EA4">
      <w:start w:val="1"/>
      <w:numFmt w:val="decimal"/>
      <w:lvlText w:val="%1."/>
      <w:lvlJc w:val="left"/>
      <w:pPr>
        <w:ind w:left="1211"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3"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7"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1"/>
  </w:num>
  <w:num w:numId="2">
    <w:abstractNumId w:val="41"/>
  </w:num>
  <w:num w:numId="3">
    <w:abstractNumId w:val="5"/>
  </w:num>
  <w:num w:numId="4">
    <w:abstractNumId w:val="47"/>
  </w:num>
  <w:num w:numId="5">
    <w:abstractNumId w:val="34"/>
  </w:num>
  <w:num w:numId="6">
    <w:abstractNumId w:val="43"/>
  </w:num>
  <w:num w:numId="7">
    <w:abstractNumId w:val="1"/>
  </w:num>
  <w:num w:numId="8">
    <w:abstractNumId w:val="40"/>
  </w:num>
  <w:num w:numId="9">
    <w:abstractNumId w:val="30"/>
  </w:num>
  <w:num w:numId="10">
    <w:abstractNumId w:val="22"/>
  </w:num>
  <w:num w:numId="11">
    <w:abstractNumId w:val="17"/>
  </w:num>
  <w:num w:numId="12">
    <w:abstractNumId w:val="13"/>
  </w:num>
  <w:num w:numId="13">
    <w:abstractNumId w:val="26"/>
  </w:num>
  <w:num w:numId="14">
    <w:abstractNumId w:val="23"/>
  </w:num>
  <w:num w:numId="15">
    <w:abstractNumId w:val="15"/>
  </w:num>
  <w:num w:numId="16">
    <w:abstractNumId w:val="3"/>
  </w:num>
  <w:num w:numId="17">
    <w:abstractNumId w:val="20"/>
  </w:num>
  <w:num w:numId="18">
    <w:abstractNumId w:val="46"/>
  </w:num>
  <w:num w:numId="19">
    <w:abstractNumId w:val="35"/>
  </w:num>
  <w:num w:numId="20">
    <w:abstractNumId w:val="44"/>
  </w:num>
  <w:num w:numId="21">
    <w:abstractNumId w:val="7"/>
  </w:num>
  <w:num w:numId="22">
    <w:abstractNumId w:val="0"/>
  </w:num>
  <w:num w:numId="23">
    <w:abstractNumId w:val="45"/>
  </w:num>
  <w:num w:numId="24">
    <w:abstractNumId w:val="25"/>
  </w:num>
  <w:num w:numId="25">
    <w:abstractNumId w:val="8"/>
  </w:num>
  <w:num w:numId="26">
    <w:abstractNumId w:val="14"/>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8"/>
  </w:num>
  <w:num w:numId="32">
    <w:abstractNumId w:val="9"/>
  </w:num>
  <w:num w:numId="33">
    <w:abstractNumId w:val="32"/>
  </w:num>
  <w:num w:numId="34">
    <w:abstractNumId w:val="39"/>
  </w:num>
  <w:num w:numId="35">
    <w:abstractNumId w:val="12"/>
  </w:num>
  <w:num w:numId="36">
    <w:abstractNumId w:val="27"/>
  </w:num>
  <w:num w:numId="37">
    <w:abstractNumId w:val="4"/>
  </w:num>
  <w:num w:numId="38">
    <w:abstractNumId w:val="37"/>
  </w:num>
  <w:num w:numId="39">
    <w:abstractNumId w:val="6"/>
  </w:num>
  <w:num w:numId="40">
    <w:abstractNumId w:val="31"/>
  </w:num>
  <w:num w:numId="41">
    <w:abstractNumId w:val="16"/>
  </w:num>
  <w:num w:numId="42">
    <w:abstractNumId w:val="28"/>
  </w:num>
  <w:num w:numId="43">
    <w:abstractNumId w:val="36"/>
  </w:num>
  <w:num w:numId="44">
    <w:abstractNumId w:val="42"/>
  </w:num>
  <w:num w:numId="45">
    <w:abstractNumId w:val="19"/>
  </w:num>
  <w:num w:numId="46">
    <w:abstractNumId w:val="2"/>
  </w:num>
  <w:num w:numId="47">
    <w:abstractNumId w:val="38"/>
  </w:num>
  <w:num w:numId="48">
    <w:abstractNumId w:val="10"/>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2DF8"/>
    <w:rsid w:val="001530EA"/>
    <w:rsid w:val="00153D44"/>
    <w:rsid w:val="00153DD1"/>
    <w:rsid w:val="00154C03"/>
    <w:rsid w:val="001561C9"/>
    <w:rsid w:val="001577E0"/>
    <w:rsid w:val="00160B01"/>
    <w:rsid w:val="00160BE8"/>
    <w:rsid w:val="001612EC"/>
    <w:rsid w:val="001654D5"/>
    <w:rsid w:val="00165FC5"/>
    <w:rsid w:val="00167E0A"/>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1012"/>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12B"/>
    <w:rsid w:val="00233E69"/>
    <w:rsid w:val="00234B7F"/>
    <w:rsid w:val="00234EF9"/>
    <w:rsid w:val="00235AD3"/>
    <w:rsid w:val="00235BA1"/>
    <w:rsid w:val="0023637D"/>
    <w:rsid w:val="002369DE"/>
    <w:rsid w:val="002372B1"/>
    <w:rsid w:val="002402D3"/>
    <w:rsid w:val="0024078B"/>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3802"/>
    <w:rsid w:val="002B3CE4"/>
    <w:rsid w:val="002B4B69"/>
    <w:rsid w:val="002B57FD"/>
    <w:rsid w:val="002B61B3"/>
    <w:rsid w:val="002B65C2"/>
    <w:rsid w:val="002B688F"/>
    <w:rsid w:val="002B7F28"/>
    <w:rsid w:val="002C1252"/>
    <w:rsid w:val="002C1268"/>
    <w:rsid w:val="002C1C4F"/>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2E17"/>
    <w:rsid w:val="002E49AA"/>
    <w:rsid w:val="002E4CE1"/>
    <w:rsid w:val="002E52FF"/>
    <w:rsid w:val="002E6A58"/>
    <w:rsid w:val="002E70DC"/>
    <w:rsid w:val="002E7225"/>
    <w:rsid w:val="002F030F"/>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66F2E"/>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1CF"/>
    <w:rsid w:val="00AD2E6F"/>
    <w:rsid w:val="00AD2F25"/>
    <w:rsid w:val="00AD39C2"/>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3E01"/>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1BC"/>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5F7C"/>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2B76"/>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3EA4"/>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104C-B8B4-4175-8B48-CCC5CE67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1547</Words>
  <Characters>883</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4</cp:revision>
  <cp:lastPrinted>2025-04-10T08:25:00Z</cp:lastPrinted>
  <dcterms:created xsi:type="dcterms:W3CDTF">2025-04-24T07:31:00Z</dcterms:created>
  <dcterms:modified xsi:type="dcterms:W3CDTF">2025-04-24T11:09:00Z</dcterms:modified>
</cp:coreProperties>
</file>