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E0" w:rsidRDefault="00AB6EE0" w:rsidP="00AB6EE0">
      <w:pPr>
        <w:jc w:val="center"/>
        <w:rPr>
          <w:b/>
          <w:sz w:val="36"/>
          <w:szCs w:val="36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619125"/>
            <wp:effectExtent l="0" t="0" r="9525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EE0" w:rsidRDefault="00AB6EE0" w:rsidP="00AB6EE0">
      <w:pPr>
        <w:ind w:left="2977" w:hanging="2977"/>
        <w:jc w:val="center"/>
        <w:rPr>
          <w:b/>
          <w:sz w:val="36"/>
          <w:szCs w:val="36"/>
          <w:lang w:val="en-US"/>
        </w:rPr>
      </w:pPr>
    </w:p>
    <w:p w:rsidR="00AB6EE0" w:rsidRDefault="00AB6EE0" w:rsidP="00AB6EE0">
      <w:pPr>
        <w:ind w:left="2977" w:hanging="297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</w:t>
      </w:r>
    </w:p>
    <w:p w:rsidR="00AB6EE0" w:rsidRPr="00AB6EE0" w:rsidRDefault="00AB6EE0" w:rsidP="00AB6EE0">
      <w:pPr>
        <w:ind w:left="2977" w:hanging="2977"/>
        <w:jc w:val="center"/>
        <w:rPr>
          <w:sz w:val="32"/>
          <w:szCs w:val="32"/>
        </w:rPr>
      </w:pPr>
      <w:r>
        <w:rPr>
          <w:sz w:val="32"/>
          <w:szCs w:val="32"/>
        </w:rPr>
        <w:t>УКРА</w:t>
      </w:r>
      <w:r>
        <w:rPr>
          <w:sz w:val="32"/>
          <w:szCs w:val="32"/>
          <w:lang w:val="uk-UA"/>
        </w:rPr>
        <w:t>Ї</w:t>
      </w:r>
      <w:r>
        <w:rPr>
          <w:sz w:val="32"/>
          <w:szCs w:val="32"/>
        </w:rPr>
        <w:t>НА</w:t>
      </w:r>
    </w:p>
    <w:p w:rsidR="00AB6EE0" w:rsidRDefault="00AB6EE0" w:rsidP="00AB6EE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КАЛУСЬКА   МІСЬКА   РАДА</w:t>
      </w:r>
    </w:p>
    <w:p w:rsidR="00AB6EE0" w:rsidRDefault="00AB6EE0" w:rsidP="00AB6EE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ВИКОНАВЧИЙ   КОМІТЕТ</w:t>
      </w:r>
    </w:p>
    <w:p w:rsidR="00AB6EE0" w:rsidRDefault="00AB6EE0" w:rsidP="00AB6EE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AB6EE0" w:rsidRDefault="00AB6EE0" w:rsidP="00AB6EE0">
      <w:pPr>
        <w:jc w:val="center"/>
        <w:rPr>
          <w:b/>
          <w:lang w:val="uk-UA"/>
        </w:rPr>
      </w:pPr>
    </w:p>
    <w:p w:rsidR="00AB6EE0" w:rsidRDefault="00AB6EE0" w:rsidP="00AB6E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 № _______</w:t>
      </w:r>
      <w:r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995DEE" w:rsidRDefault="00995DEE"/>
    <w:p w:rsidR="004F22A2" w:rsidRDefault="004F22A2"/>
    <w:p w:rsidR="00AB6505" w:rsidRDefault="00AB6505" w:rsidP="00AB6EE0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4F22A2" w:rsidRPr="00F31657" w:rsidRDefault="004F22A2" w:rsidP="00AB6505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 w:rsidRPr="00F31657">
        <w:rPr>
          <w:sz w:val="28"/>
          <w:szCs w:val="28"/>
          <w:lang w:val="uk-UA"/>
        </w:rPr>
        <w:t xml:space="preserve">Про надання дозволів на </w:t>
      </w:r>
    </w:p>
    <w:p w:rsidR="004F22A2" w:rsidRPr="00F31657" w:rsidRDefault="004F22A2" w:rsidP="00AB6505">
      <w:pPr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розміщення зовнішніх</w:t>
      </w:r>
    </w:p>
    <w:p w:rsidR="004F22A2" w:rsidRDefault="004F22A2" w:rsidP="00AB6505">
      <w:pPr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</w:t>
      </w:r>
      <w:proofErr w:type="spellStart"/>
      <w:r w:rsidRPr="00F31657">
        <w:rPr>
          <w:sz w:val="28"/>
          <w:szCs w:val="28"/>
          <w:lang w:val="uk-UA"/>
        </w:rPr>
        <w:t>реклам</w:t>
      </w:r>
      <w:proofErr w:type="spellEnd"/>
      <w:r w:rsidRPr="00F31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товариству з обмеженою</w:t>
      </w:r>
    </w:p>
    <w:p w:rsidR="004F22A2" w:rsidRDefault="004F22A2" w:rsidP="00AB65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4F22A2" w:rsidRPr="00F31657" w:rsidRDefault="004F22A2" w:rsidP="00AB65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3606">
        <w:rPr>
          <w:sz w:val="28"/>
          <w:szCs w:val="28"/>
          <w:lang w:val="uk-UA"/>
        </w:rPr>
        <w:t xml:space="preserve">на вул. Окружній </w:t>
      </w:r>
      <w:r>
        <w:rPr>
          <w:sz w:val="28"/>
          <w:szCs w:val="28"/>
          <w:lang w:val="uk-UA"/>
        </w:rPr>
        <w:t xml:space="preserve">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4F22A2" w:rsidRPr="00F31657" w:rsidRDefault="004F22A2" w:rsidP="00AB6505">
      <w:pPr>
        <w:rPr>
          <w:sz w:val="28"/>
          <w:szCs w:val="28"/>
          <w:lang w:val="uk-UA"/>
        </w:rPr>
      </w:pPr>
    </w:p>
    <w:p w:rsidR="004F22A2" w:rsidRDefault="004F22A2" w:rsidP="00AB6505">
      <w:pPr>
        <w:jc w:val="both"/>
        <w:rPr>
          <w:b/>
          <w:sz w:val="28"/>
          <w:szCs w:val="28"/>
          <w:lang w:val="uk-UA"/>
        </w:rPr>
      </w:pPr>
    </w:p>
    <w:p w:rsidR="004F22A2" w:rsidRDefault="004F22A2" w:rsidP="00AB650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1:1500) з прив'язками місць розташування рекламних засобів, комп’ютерні макети місць, розглянувши заяви  товариства з обмеженою відповідальністю «АТБ-МАРКЕТ»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</w:t>
      </w:r>
      <w:r w:rsidR="003A7835">
        <w:rPr>
          <w:sz w:val="28"/>
          <w:szCs w:val="28"/>
          <w:lang w:val="uk-UA"/>
        </w:rPr>
        <w:t xml:space="preserve">на вул. Окружній </w:t>
      </w:r>
      <w:r>
        <w:rPr>
          <w:sz w:val="28"/>
          <w:szCs w:val="28"/>
          <w:lang w:val="uk-UA"/>
        </w:rPr>
        <w:t xml:space="preserve">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4F22A2" w:rsidRDefault="004F22A2" w:rsidP="00AB650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22A2" w:rsidRDefault="004F22A2" w:rsidP="00AB650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F22A2" w:rsidRDefault="004F22A2" w:rsidP="00AB650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F22A2" w:rsidRPr="004478FB" w:rsidRDefault="004F22A2" w:rsidP="00AB6505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товариству з обмеженою відповідальністю «АТБ-МАРКЕТ»</w:t>
      </w:r>
      <w:r w:rsidRPr="004478FB">
        <w:rPr>
          <w:sz w:val="28"/>
          <w:szCs w:val="28"/>
          <w:lang w:val="uk-UA"/>
        </w:rPr>
        <w:t xml:space="preserve"> терміном на п’ять років в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 w:rsidR="003A7835">
        <w:rPr>
          <w:sz w:val="28"/>
          <w:szCs w:val="28"/>
          <w:lang w:val="uk-UA"/>
        </w:rPr>
        <w:t xml:space="preserve"> на</w:t>
      </w:r>
      <w:r w:rsidRPr="004478FB">
        <w:rPr>
          <w:sz w:val="28"/>
          <w:szCs w:val="28"/>
          <w:lang w:val="uk-UA"/>
        </w:rPr>
        <w:t>:</w:t>
      </w:r>
    </w:p>
    <w:p w:rsidR="004F22A2" w:rsidRDefault="004F22A2" w:rsidP="00AB650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Окружн</w:t>
      </w:r>
      <w:r w:rsidR="00D4360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(перед поворотом на вул. Ринкова, вздовж дороги державного значення а/д Р84 «</w:t>
      </w:r>
      <w:proofErr w:type="spellStart"/>
      <w:r>
        <w:rPr>
          <w:sz w:val="28"/>
          <w:szCs w:val="28"/>
          <w:lang w:val="uk-UA"/>
        </w:rPr>
        <w:t>Бібрка</w:t>
      </w:r>
      <w:proofErr w:type="spellEnd"/>
      <w:r>
        <w:rPr>
          <w:sz w:val="28"/>
          <w:szCs w:val="28"/>
          <w:lang w:val="uk-UA"/>
        </w:rPr>
        <w:t>-Бурштин на 267 км + 60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з правого боку по напрямку руху)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AB6505" w:rsidRDefault="004F22A2" w:rsidP="00AB650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531C8A">
        <w:rPr>
          <w:sz w:val="28"/>
          <w:szCs w:val="28"/>
          <w:lang w:val="uk-UA"/>
        </w:rPr>
        <w:t>Вул. Окружн</w:t>
      </w:r>
      <w:r w:rsidR="00D43606">
        <w:rPr>
          <w:sz w:val="28"/>
          <w:szCs w:val="28"/>
          <w:lang w:val="uk-UA"/>
        </w:rPr>
        <w:t>ій</w:t>
      </w:r>
      <w:r w:rsidRPr="00531C8A">
        <w:rPr>
          <w:sz w:val="28"/>
          <w:szCs w:val="28"/>
          <w:lang w:val="uk-UA"/>
        </w:rPr>
        <w:t xml:space="preserve"> (перед поворотом на вул. Ринков</w:t>
      </w:r>
      <w:r>
        <w:rPr>
          <w:sz w:val="28"/>
          <w:szCs w:val="28"/>
          <w:lang w:val="uk-UA"/>
        </w:rPr>
        <w:t>а, вздовж дороги державного значення а/д Р84 «</w:t>
      </w:r>
      <w:proofErr w:type="spellStart"/>
      <w:r>
        <w:rPr>
          <w:sz w:val="28"/>
          <w:szCs w:val="28"/>
          <w:lang w:val="uk-UA"/>
        </w:rPr>
        <w:t>Бібрка</w:t>
      </w:r>
      <w:proofErr w:type="spellEnd"/>
      <w:r>
        <w:rPr>
          <w:sz w:val="28"/>
          <w:szCs w:val="28"/>
          <w:lang w:val="uk-UA"/>
        </w:rPr>
        <w:t>-Бурштин на 267 км + 680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з лівого боку</w:t>
      </w:r>
    </w:p>
    <w:p w:rsidR="00AB6505" w:rsidRDefault="00AB6505" w:rsidP="00AB6505">
      <w:pPr>
        <w:pStyle w:val="a3"/>
        <w:ind w:left="0"/>
        <w:jc w:val="both"/>
        <w:rPr>
          <w:sz w:val="28"/>
          <w:szCs w:val="28"/>
          <w:lang w:val="uk-UA"/>
        </w:rPr>
      </w:pPr>
    </w:p>
    <w:p w:rsidR="004F22A2" w:rsidRPr="00531C8A" w:rsidRDefault="004F22A2" w:rsidP="00AB650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по напрямку руху</w:t>
      </w:r>
      <w:r w:rsidRPr="00531C8A">
        <w:rPr>
          <w:sz w:val="28"/>
          <w:szCs w:val="28"/>
          <w:lang w:val="uk-UA"/>
        </w:rPr>
        <w:t>) - спеціальна рекламна конструкція типу "консольний покажчик", розміром 1.</w:t>
      </w:r>
      <w:r>
        <w:rPr>
          <w:sz w:val="28"/>
          <w:szCs w:val="28"/>
          <w:lang w:val="uk-UA"/>
        </w:rPr>
        <w:t>20 м х 1.07 м .</w:t>
      </w:r>
    </w:p>
    <w:p w:rsidR="004F22A2" w:rsidRPr="009E0CF1" w:rsidRDefault="004F22A2" w:rsidP="004F22A2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9E0CF1">
        <w:rPr>
          <w:b/>
          <w:sz w:val="28"/>
          <w:szCs w:val="28"/>
          <w:lang w:val="uk-UA"/>
        </w:rPr>
        <w:t>2.</w:t>
      </w:r>
      <w:r w:rsidRPr="009E0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«АТБ-МАРКЕТ»</w:t>
      </w:r>
      <w:r w:rsidRPr="009E0CF1">
        <w:rPr>
          <w:sz w:val="28"/>
          <w:szCs w:val="28"/>
          <w:lang w:val="uk-UA"/>
        </w:rPr>
        <w:t>:</w:t>
      </w:r>
    </w:p>
    <w:p w:rsidR="004F22A2" w:rsidRDefault="004F22A2" w:rsidP="004F22A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4F22A2" w:rsidRDefault="004F22A2" w:rsidP="004F2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4F22A2" w:rsidRDefault="004F22A2" w:rsidP="004F22A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4F22A2" w:rsidRDefault="004F22A2" w:rsidP="004F22A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4F22A2" w:rsidRDefault="004F22A2" w:rsidP="004F22A2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1156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4F22A2" w:rsidRDefault="004F22A2" w:rsidP="004F22A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4F22A2" w:rsidRDefault="004F22A2" w:rsidP="004F22A2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4F22A2" w:rsidRDefault="004F22A2" w:rsidP="004F22A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F22A2" w:rsidRDefault="004F22A2" w:rsidP="004F22A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4F22A2" w:rsidRDefault="004F22A2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A7835" w:rsidRDefault="003A7835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4F22A2" w:rsidRDefault="00D43606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noProof/>
          <w:sz w:val="28"/>
          <w:szCs w:val="28"/>
          <w:lang w:val="uk-UA" w:eastAsia="uk-UA"/>
        </w:rPr>
        <w:drawing>
          <wp:inline distT="0" distB="0" distL="0" distR="0" wp14:anchorId="193CE520">
            <wp:extent cx="2095500" cy="14091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69" cy="141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noProof/>
          <w:sz w:val="28"/>
          <w:szCs w:val="28"/>
          <w:lang w:val="uk-UA" w:eastAsia="uk-UA"/>
        </w:rPr>
        <w:drawing>
          <wp:inline distT="0" distB="0" distL="0" distR="0" wp14:anchorId="1DBFF47D">
            <wp:extent cx="2725420" cy="1402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2A2" w:rsidRDefault="00D43606" w:rsidP="004F22A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noProof/>
          <w:sz w:val="28"/>
          <w:szCs w:val="28"/>
          <w:lang w:val="uk-UA" w:eastAsia="uk-UA"/>
        </w:rPr>
        <w:drawing>
          <wp:inline distT="0" distB="0" distL="0" distR="0" wp14:anchorId="5068882A">
            <wp:extent cx="1469390" cy="1810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2A2" w:rsidRDefault="004F22A2" w:rsidP="004F22A2"/>
    <w:p w:rsidR="004F22A2" w:rsidRDefault="004F22A2"/>
    <w:sectPr w:rsidR="004F22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2"/>
    <w:rsid w:val="003A7835"/>
    <w:rsid w:val="004F22A2"/>
    <w:rsid w:val="0051156B"/>
    <w:rsid w:val="00995DEE"/>
    <w:rsid w:val="00AB6505"/>
    <w:rsid w:val="00AB6EE0"/>
    <w:rsid w:val="00C438F2"/>
    <w:rsid w:val="00D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BDF6"/>
  <w15:chartTrackingRefBased/>
  <w15:docId w15:val="{406BEDAC-F68F-4E27-9019-02BE058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5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5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2025-02-21T09:29:00Z</cp:lastPrinted>
  <dcterms:created xsi:type="dcterms:W3CDTF">2025-02-21T09:01:00Z</dcterms:created>
  <dcterms:modified xsi:type="dcterms:W3CDTF">2025-02-21T12:14:00Z</dcterms:modified>
</cp:coreProperties>
</file>