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83657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7443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14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B16CE5">
        <w:rPr>
          <w:sz w:val="28"/>
          <w:szCs w:val="28"/>
          <w:u w:val="single"/>
          <w:lang w:val="uk-UA"/>
        </w:rPr>
        <w:t>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7443F">
        <w:rPr>
          <w:sz w:val="28"/>
          <w:szCs w:val="28"/>
          <w:lang w:val="uk-UA"/>
        </w:rPr>
        <w:t xml:space="preserve">визначення </w:t>
      </w:r>
      <w:r w:rsidR="00B16CE5">
        <w:rPr>
          <w:sz w:val="28"/>
          <w:szCs w:val="28"/>
          <w:lang w:val="uk-UA"/>
        </w:rPr>
        <w:t>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B16CE5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43323">
        <w:rPr>
          <w:rFonts w:ascii="Times New Roman" w:hAnsi="Times New Roman"/>
          <w:sz w:val="28"/>
          <w:szCs w:val="28"/>
        </w:rPr>
        <w:t>Керуючись ст.38, ст.59 Закону України «Про місцеве самоврядування в Україні», ст.56 Кримінального кодексу України, ст.ст.36, 39 Кримінально-виконавчого Кодексу України, ст.ст.30</w:t>
      </w:r>
      <w:r w:rsidRPr="00743323">
        <w:rPr>
          <w:rFonts w:ascii="Times New Roman" w:hAnsi="Times New Roman"/>
          <w:sz w:val="28"/>
          <w:szCs w:val="28"/>
          <w:vertAlign w:val="superscript"/>
        </w:rPr>
        <w:t>1</w:t>
      </w:r>
      <w:r w:rsidRPr="00743323">
        <w:rPr>
          <w:rFonts w:ascii="Times New Roman" w:hAnsi="Times New Roman"/>
          <w:sz w:val="28"/>
          <w:szCs w:val="28"/>
        </w:rPr>
        <w:t>, 321</w:t>
      </w:r>
      <w:r w:rsidRPr="00743323">
        <w:rPr>
          <w:rFonts w:ascii="Times New Roman" w:hAnsi="Times New Roman"/>
          <w:sz w:val="28"/>
          <w:szCs w:val="28"/>
          <w:vertAlign w:val="superscript"/>
        </w:rPr>
        <w:t>1</w:t>
      </w:r>
      <w:r w:rsidRPr="00743323">
        <w:rPr>
          <w:rFonts w:ascii="Times New Roman" w:hAnsi="Times New Roman"/>
          <w:sz w:val="28"/>
          <w:szCs w:val="28"/>
        </w:rPr>
        <w:t>, 321</w:t>
      </w:r>
      <w:r w:rsidRPr="00743323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743323">
        <w:rPr>
          <w:rFonts w:ascii="Times New Roman" w:hAnsi="Times New Roman"/>
          <w:sz w:val="28"/>
          <w:szCs w:val="28"/>
        </w:rPr>
        <w:t xml:space="preserve">Кодексу України про адміністративні правопорушення, беручи до уваги листи Калуського районного відділу філії Державної установи «Центр </w:t>
      </w:r>
      <w:proofErr w:type="spellStart"/>
      <w:r w:rsidRPr="00743323">
        <w:rPr>
          <w:rFonts w:ascii="Times New Roman" w:hAnsi="Times New Roman"/>
          <w:sz w:val="28"/>
          <w:szCs w:val="28"/>
        </w:rPr>
        <w:t>пробації</w:t>
      </w:r>
      <w:proofErr w:type="spellEnd"/>
      <w:r w:rsidRPr="00743323">
        <w:rPr>
          <w:rFonts w:ascii="Times New Roman" w:hAnsi="Times New Roman"/>
          <w:sz w:val="28"/>
          <w:szCs w:val="28"/>
        </w:rPr>
        <w:t>» в Івано-Франківській області від 10.12.2024 №38/7/4651-24 та №38/7/4655-24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1039D" w:rsidRDefault="008437B3" w:rsidP="0051039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16CE5" w:rsidRPr="00743323" w:rsidRDefault="0051039D" w:rsidP="00B16CE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1039D">
        <w:rPr>
          <w:b/>
          <w:spacing w:val="1"/>
          <w:sz w:val="28"/>
          <w:szCs w:val="28"/>
          <w:lang w:val="uk-UA"/>
        </w:rPr>
        <w:tab/>
      </w:r>
      <w:r w:rsidR="00B16CE5" w:rsidRPr="00743323">
        <w:rPr>
          <w:b/>
          <w:sz w:val="28"/>
          <w:szCs w:val="28"/>
          <w:lang w:val="uk-UA" w:eastAsia="uk-UA"/>
        </w:rPr>
        <w:t>1.</w:t>
      </w:r>
      <w:r w:rsidR="00B16CE5" w:rsidRPr="00743323">
        <w:rPr>
          <w:sz w:val="28"/>
          <w:szCs w:val="28"/>
          <w:lang w:val="uk-UA" w:eastAsia="uk-UA"/>
        </w:rPr>
        <w:tab/>
        <w:t xml:space="preserve">Визначити перелік </w:t>
      </w:r>
      <w:r w:rsidR="00B16CE5" w:rsidRPr="00743323">
        <w:rPr>
          <w:sz w:val="28"/>
          <w:szCs w:val="28"/>
          <w:lang w:val="uk-UA"/>
        </w:rPr>
        <w:t>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році, згідно з додатком.</w:t>
      </w:r>
    </w:p>
    <w:p w:rsidR="00B16CE5" w:rsidRPr="00743323" w:rsidRDefault="00B16CE5" w:rsidP="00B16CE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743323">
        <w:rPr>
          <w:sz w:val="28"/>
          <w:szCs w:val="28"/>
          <w:lang w:val="uk-UA" w:eastAsia="uk-UA"/>
        </w:rPr>
        <w:tab/>
      </w:r>
      <w:r w:rsidRPr="00743323">
        <w:rPr>
          <w:b/>
          <w:sz w:val="28"/>
          <w:szCs w:val="28"/>
          <w:lang w:val="uk-UA" w:eastAsia="uk-UA"/>
        </w:rPr>
        <w:t>2.</w:t>
      </w:r>
      <w:r w:rsidRPr="00743323">
        <w:rPr>
          <w:sz w:val="28"/>
          <w:szCs w:val="28"/>
          <w:lang w:val="uk-UA" w:eastAsia="uk-UA"/>
        </w:rPr>
        <w:tab/>
        <w:t>Рішення виконавчого комітету Калуської міської ради від 23.01.2024 №10 «</w:t>
      </w:r>
      <w:r w:rsidRPr="00743323">
        <w:rPr>
          <w:sz w:val="28"/>
          <w:szCs w:val="28"/>
          <w:lang w:val="uk-UA"/>
        </w:rPr>
        <w:t>Про 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році»</w:t>
      </w:r>
      <w:r w:rsidRPr="00743323">
        <w:rPr>
          <w:sz w:val="28"/>
          <w:szCs w:val="28"/>
          <w:lang w:val="uk-UA" w:eastAsia="uk-UA"/>
        </w:rPr>
        <w:t xml:space="preserve"> вважати таким, що втратило чинність.</w:t>
      </w:r>
    </w:p>
    <w:p w:rsidR="00B16CE5" w:rsidRPr="00743323" w:rsidRDefault="00B16CE5" w:rsidP="00B16CE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743323">
        <w:rPr>
          <w:sz w:val="28"/>
          <w:szCs w:val="28"/>
          <w:lang w:val="uk-UA" w:eastAsia="uk-UA"/>
        </w:rPr>
        <w:tab/>
      </w:r>
      <w:r w:rsidRPr="00743323">
        <w:rPr>
          <w:b/>
          <w:sz w:val="28"/>
          <w:szCs w:val="28"/>
          <w:lang w:val="uk-UA" w:eastAsia="uk-UA"/>
        </w:rPr>
        <w:t>3.</w:t>
      </w:r>
      <w:r w:rsidRPr="00743323">
        <w:rPr>
          <w:sz w:val="28"/>
          <w:szCs w:val="28"/>
          <w:lang w:val="uk-UA" w:eastAsia="uk-UA"/>
        </w:rPr>
        <w:tab/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16CE5" w:rsidRDefault="00B16CE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3F6A1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B16CE5" w:rsidRDefault="00B16CE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16CE5" w:rsidRDefault="00B16CE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F6A17" w:rsidRPr="00B16CE5" w:rsidRDefault="00B16CE5" w:rsidP="00B16CE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406148">
        <w:rPr>
          <w:sz w:val="28"/>
          <w:szCs w:val="28"/>
          <w:lang w:val="uk-UA"/>
        </w:rPr>
        <w:t xml:space="preserve"> 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A5DE2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406148">
        <w:rPr>
          <w:sz w:val="28"/>
          <w:szCs w:val="28"/>
          <w:lang w:val="uk-UA"/>
        </w:rPr>
        <w:t>14</w:t>
      </w:r>
      <w:r w:rsidR="0051039D">
        <w:rPr>
          <w:sz w:val="28"/>
          <w:szCs w:val="28"/>
          <w:lang w:val="uk-UA"/>
        </w:rPr>
        <w:t>.01.2025</w:t>
      </w:r>
      <w:r w:rsidR="00A46A04">
        <w:rPr>
          <w:sz w:val="28"/>
          <w:szCs w:val="28"/>
          <w:lang w:val="uk-UA"/>
        </w:rPr>
        <w:t xml:space="preserve"> №</w:t>
      </w:r>
      <w:r w:rsidR="00B16CE5">
        <w:rPr>
          <w:sz w:val="28"/>
          <w:szCs w:val="28"/>
          <w:lang w:val="uk-UA"/>
        </w:rPr>
        <w:t xml:space="preserve"> 4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16CE5" w:rsidRPr="00743323" w:rsidRDefault="00B16CE5" w:rsidP="00B16CE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743323">
        <w:rPr>
          <w:b/>
          <w:bCs/>
          <w:sz w:val="28"/>
          <w:szCs w:val="28"/>
          <w:lang w:val="uk-UA" w:eastAsia="uk-UA"/>
        </w:rPr>
        <w:t>Перелік</w:t>
      </w:r>
    </w:p>
    <w:p w:rsidR="00B16CE5" w:rsidRPr="00743323" w:rsidRDefault="00B16CE5" w:rsidP="00B16CE5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 xml:space="preserve">видів робіт та об’єктів для відбування засудженими та порушниками громадських робіт, до яких судом застосовано покарання </w:t>
      </w:r>
    </w:p>
    <w:p w:rsidR="00B16CE5" w:rsidRPr="00743323" w:rsidRDefault="00B16CE5" w:rsidP="00B16CE5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>у вигляді громадських робіт у 2025 році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449"/>
      </w:tblGrid>
      <w:tr w:rsidR="00B16CE5" w:rsidRPr="00743323" w:rsidTr="00B16C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743323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743323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743323">
              <w:rPr>
                <w:sz w:val="28"/>
                <w:szCs w:val="28"/>
                <w:lang w:val="uk-UA" w:eastAsia="uk-UA"/>
              </w:rPr>
              <w:t>’</w:t>
            </w:r>
            <w:r w:rsidRPr="00743323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743323">
              <w:rPr>
                <w:b/>
                <w:bCs/>
                <w:sz w:val="28"/>
                <w:szCs w:val="28"/>
                <w:lang w:val="uk-UA" w:eastAsia="uk-UA"/>
              </w:rPr>
              <w:t>Види громадських робіт</w:t>
            </w:r>
          </w:p>
        </w:tc>
      </w:tr>
      <w:tr w:rsidR="00B16CE5" w:rsidRPr="00743323" w:rsidTr="00B16C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743323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Старостинські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(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Боднарівський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Вістівський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Ріп’янський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Студінський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Голинський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Копанківський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Кропивницький,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Мостищенський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Пійлівський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Тужилівський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, Сівка-Калуський) округи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роботи з благоустрою;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чистка кущів, дерев, видалення дикоростучих кущів;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чистка канав;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прибирання, косіння трави на території кладовища;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чищення дороги, окопів;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чищення могили Січових Стрільців;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та косіння придорожньої смуги (канави);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B16CE5" w:rsidRPr="00743323" w:rsidTr="00B16C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2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val="en-US" w:eastAsia="uk-UA"/>
              </w:rPr>
              <w:t>«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Калушавтодор</w:t>
            </w:r>
            <w:proofErr w:type="spellEnd"/>
            <w:r w:rsidRPr="00743323">
              <w:rPr>
                <w:sz w:val="27"/>
                <w:szCs w:val="27"/>
                <w:lang w:val="en-US" w:eastAsia="uk-UA"/>
              </w:rPr>
              <w:t>»</w:t>
            </w: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rPr>
                <w:sz w:val="27"/>
                <w:szCs w:val="27"/>
                <w:lang w:val="en-US" w:eastAsia="uk-UA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доріг, тротуарів, площ, скверів та автобусних зупинок;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- розчистка снігу, посипання тротуарів і доріг 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протиожеледною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сумішшю;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викошування газонів ручною косою;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перекопування квіткових клумб;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 xml:space="preserve">підготовка 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грунту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для влаштування газонів;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згрібання і навантаження трави, опалого листя;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навантаження гілля, хмизу, листя на транспортний засіб;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заготівля дров;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та косіння придорожньої смуги (канави);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B16CE5" w:rsidRPr="00B16CE5" w:rsidTr="00B16C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3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val="en-US"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>Ритуальна служба</w:t>
            </w:r>
            <w:r w:rsidRPr="00743323">
              <w:rPr>
                <w:sz w:val="27"/>
                <w:szCs w:val="27"/>
                <w:lang w:val="en-US" w:eastAsia="uk-UA"/>
              </w:rPr>
              <w:t>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прибирання, підмітання території кладовищ (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вул.Височанка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>-Залісся);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обрізка кущів, дерев на території кладовищ;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впорядкування територій кладовищ, місць поховань, пам’ятників;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посипання територій піском у разі ожеледиці;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lastRenderedPageBreak/>
              <w:t>- очищення доріжок від снігу в зимовий період;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B16CE5" w:rsidRPr="00B16CE5" w:rsidTr="00B16C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4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Комунальне підприємство</w:t>
            </w:r>
          </w:p>
          <w:p w:rsidR="00B16CE5" w:rsidRPr="00743323" w:rsidRDefault="00B16CE5" w:rsidP="008C195D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en-US" w:eastAsia="uk-UA"/>
              </w:rPr>
              <w:t>«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Міськсвітло</w:t>
            </w:r>
            <w:proofErr w:type="spellEnd"/>
            <w:r w:rsidRPr="00743323">
              <w:rPr>
                <w:sz w:val="27"/>
                <w:szCs w:val="27"/>
                <w:lang w:val="en-US" w:eastAsia="uk-UA"/>
              </w:rPr>
              <w:t>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території підприємства, виробничих приміщень;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очищення електричних опор зовнішнього освітлення від реклами та оголошень;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B16CE5" w:rsidRPr="00743323" w:rsidTr="00B16C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5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 xml:space="preserve">Міський парк культури і відпочинку 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ім.Івана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Франка</w:t>
            </w:r>
            <w:r w:rsidRPr="00743323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території від гілок;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алей та зони амфітеатру;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збирання сміття;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викошування трави (травень - вересень);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en-US" w:eastAsia="uk-UA"/>
              </w:rPr>
              <w:t xml:space="preserve">- </w:t>
            </w:r>
            <w:proofErr w:type="gramStart"/>
            <w:r w:rsidRPr="00743323">
              <w:rPr>
                <w:sz w:val="27"/>
                <w:szCs w:val="27"/>
                <w:lang w:val="uk-UA" w:eastAsia="uk-UA"/>
              </w:rPr>
              <w:t>загрібання</w:t>
            </w:r>
            <w:proofErr w:type="gramEnd"/>
            <w:r w:rsidRPr="00743323">
              <w:rPr>
                <w:sz w:val="27"/>
                <w:szCs w:val="27"/>
                <w:lang w:val="uk-UA" w:eastAsia="uk-UA"/>
              </w:rPr>
              <w:t xml:space="preserve"> листя (жовтень - листопад).</w:t>
            </w:r>
          </w:p>
        </w:tc>
      </w:tr>
      <w:tr w:rsidR="00B16CE5" w:rsidRPr="00743323" w:rsidTr="00B16C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6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>Калуська енергетична Компанія</w:t>
            </w:r>
            <w:r w:rsidRPr="00743323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території підприємства та прилеглої території;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благоустрій території після проведення земляних робіт.</w:t>
            </w:r>
          </w:p>
        </w:tc>
      </w:tr>
      <w:tr w:rsidR="00B16CE5" w:rsidRPr="00743323" w:rsidTr="00B16CE5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7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>Калуський муніципальний ринок</w:t>
            </w:r>
            <w:r w:rsidRPr="00743323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прибирання, впорядкування території підприємства та прилеглої території;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інші види робіт, які мають суспільно корисну спрямованість.</w:t>
            </w:r>
          </w:p>
        </w:tc>
      </w:tr>
      <w:tr w:rsidR="00B16CE5" w:rsidRPr="00743323" w:rsidTr="00B16CE5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</w:p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8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Калуський міський центр соціальних служб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роботи з благоустрою;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 xml:space="preserve">інші види громадських робіт, які мають суспільно корисну спрямованість. </w:t>
            </w:r>
          </w:p>
        </w:tc>
      </w:tr>
      <w:tr w:rsidR="00B16CE5" w:rsidRPr="00743323" w:rsidTr="00B16CE5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743323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Палац культури «Мінерал»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(комунальний заклад)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прилеглої території від гілок;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викошування трави (травень - вересень);</w:t>
            </w:r>
          </w:p>
          <w:p w:rsidR="00B16CE5" w:rsidRPr="00743323" w:rsidRDefault="00B16CE5" w:rsidP="008C195D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загрібання листя (жовтень - листопад).</w:t>
            </w:r>
          </w:p>
        </w:tc>
      </w:tr>
    </w:tbl>
    <w:p w:rsidR="003E7986" w:rsidRDefault="003E7986" w:rsidP="003E7986">
      <w:pPr>
        <w:tabs>
          <w:tab w:val="left" w:pos="3402"/>
        </w:tabs>
        <w:jc w:val="center"/>
        <w:rPr>
          <w:b/>
        </w:rPr>
      </w:pPr>
    </w:p>
    <w:p w:rsidR="00B16CE5" w:rsidRPr="00B16CE5" w:rsidRDefault="00B16CE5" w:rsidP="003E7986">
      <w:pPr>
        <w:tabs>
          <w:tab w:val="left" w:pos="3402"/>
        </w:tabs>
        <w:jc w:val="center"/>
        <w:rPr>
          <w:b/>
        </w:rPr>
      </w:pPr>
    </w:p>
    <w:p w:rsidR="00406148" w:rsidRDefault="00406148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Pr="003E7986" w:rsidRDefault="003E798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sectPr w:rsidR="003E7986" w:rsidRPr="003E798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AD" w:rsidRDefault="008268AD">
      <w:r>
        <w:separator/>
      </w:r>
    </w:p>
  </w:endnote>
  <w:endnote w:type="continuationSeparator" w:id="0">
    <w:p w:rsidR="008268AD" w:rsidRDefault="0082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AD" w:rsidRDefault="008268AD">
      <w:r>
        <w:separator/>
      </w:r>
    </w:p>
  </w:footnote>
  <w:footnote w:type="continuationSeparator" w:id="0">
    <w:p w:rsidR="008268AD" w:rsidRDefault="0082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6CE5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28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8"/>
  </w:num>
  <w:num w:numId="10">
    <w:abstractNumId w:val="13"/>
  </w:num>
  <w:num w:numId="11">
    <w:abstractNumId w:val="10"/>
  </w:num>
  <w:num w:numId="12">
    <w:abstractNumId w:val="7"/>
  </w:num>
  <w:num w:numId="13">
    <w:abstractNumId w:val="17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27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26"/>
  </w:num>
  <w:num w:numId="24">
    <w:abstractNumId w:val="16"/>
  </w:num>
  <w:num w:numId="25">
    <w:abstractNumId w:val="5"/>
  </w:num>
  <w:num w:numId="26">
    <w:abstractNumId w:va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0A43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68AD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6CE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A4880-4C2E-40E0-9A99-0D62494F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3002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2025-01-14T11:11:00Z</dcterms:created>
  <dcterms:modified xsi:type="dcterms:W3CDTF">2025-01-14T11:17:00Z</dcterms:modified>
</cp:coreProperties>
</file>