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58" w:rsidRDefault="00150758" w:rsidP="00150758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5862E14" wp14:editId="47A28703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58" w:rsidRDefault="00150758" w:rsidP="00150758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150758" w:rsidRDefault="00150758" w:rsidP="00150758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150758" w:rsidRDefault="00150758" w:rsidP="001507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150758" w:rsidRDefault="00150758" w:rsidP="001507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1225E73" wp14:editId="5E8E2BE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3D030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150758" w:rsidRDefault="00150758" w:rsidP="001507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150758" w:rsidRPr="00150758" w:rsidRDefault="00150758" w:rsidP="001507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 xml:space="preserve">.2024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м. Калуш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217</w:t>
      </w:r>
      <w:r>
        <w:rPr>
          <w:rFonts w:ascii="Times New Roman" w:hAnsi="Times New Roman"/>
          <w:sz w:val="28"/>
          <w:szCs w:val="28"/>
        </w:rPr>
        <w:t>-р</w:t>
      </w:r>
    </w:p>
    <w:p w:rsidR="00150758" w:rsidRDefault="00150758" w:rsidP="00CC3D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C3DA1" w:rsidRPr="005A4BAE" w:rsidRDefault="00CC3DA1" w:rsidP="00CC3D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Про присудження премії</w:t>
      </w:r>
    </w:p>
    <w:p w:rsidR="00CC3DA1" w:rsidRPr="005A4BAE" w:rsidRDefault="00CC3DA1" w:rsidP="00CC3D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імені Костянтини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</w:p>
    <w:p w:rsidR="00CC3DA1" w:rsidRPr="005A4BAE" w:rsidRDefault="00CC3DA1" w:rsidP="00CC3D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2024</w:t>
      </w: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</w:t>
      </w:r>
    </w:p>
    <w:p w:rsidR="00CC3DA1" w:rsidRPr="005A4BAE" w:rsidRDefault="00CC3DA1" w:rsidP="00CC3D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C3DA1" w:rsidRPr="005A4BAE" w:rsidRDefault="00CC3DA1" w:rsidP="00CC3D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</w:t>
      </w:r>
      <w:r w:rsidR="00150758">
        <w:rPr>
          <w:rFonts w:ascii="Times New Roman" w:hAnsi="Times New Roman" w:cs="Times New Roman"/>
          <w:sz w:val="28"/>
          <w:szCs w:val="28"/>
          <w:lang w:val="uk-UA"/>
        </w:rPr>
        <w:t xml:space="preserve">п. 20 ч. 4 </w:t>
      </w:r>
      <w:r w:rsidR="005E6BBC">
        <w:rPr>
          <w:rFonts w:ascii="Times New Roman" w:hAnsi="Times New Roman" w:cs="Times New Roman"/>
          <w:sz w:val="28"/>
          <w:szCs w:val="28"/>
          <w:lang w:val="uk-UA"/>
        </w:rPr>
        <w:t xml:space="preserve">ст. 42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5E6B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063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ідповідно до рішень  Калуської міської ради від  </w:t>
      </w:r>
      <w:r w:rsidRPr="00CC3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28.08.2024 № 3449 </w:t>
      </w: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премію імені Костянтини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 виконавчого комітету Калуської міської ради від </w:t>
      </w:r>
      <w:r w:rsidRPr="00CC3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06.09.2024 № 230  </w:t>
      </w: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встановлення розміру  премії імені Костянтини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комісії для визначення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лавреатів</w:t>
      </w:r>
      <w:proofErr w:type="spellEnd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Костянтини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24.09.2024</w:t>
      </w: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, врах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овуючи вагомий внесок педагогічних працівників</w:t>
      </w: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розвиток освітньої галузі  Калуської міської територіальної громади:</w:t>
      </w:r>
    </w:p>
    <w:p w:rsidR="00CC3DA1" w:rsidRPr="00C504E5" w:rsidRDefault="00CC3DA1" w:rsidP="001878E6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504E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4E5">
        <w:rPr>
          <w:rFonts w:ascii="Times New Roman" w:hAnsi="Times New Roman" w:cs="Times New Roman"/>
          <w:sz w:val="28"/>
          <w:szCs w:val="28"/>
          <w:lang w:val="uk-UA"/>
        </w:rPr>
        <w:t>Присудити премію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Костянтини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2024</w:t>
      </w:r>
      <w:r w:rsidRPr="00C504E5">
        <w:rPr>
          <w:rFonts w:ascii="Times New Roman" w:hAnsi="Times New Roman" w:cs="Times New Roman"/>
          <w:sz w:val="28"/>
          <w:szCs w:val="28"/>
          <w:lang w:val="uk-UA"/>
        </w:rPr>
        <w:t xml:space="preserve"> році: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2516"/>
        <w:gridCol w:w="1027"/>
      </w:tblGrid>
      <w:tr w:rsidR="001878E6" w:rsidRPr="00C504E5" w:rsidTr="001878E6">
        <w:tc>
          <w:tcPr>
            <w:tcW w:w="704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87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187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2126" w:type="dxa"/>
          </w:tcPr>
          <w:p w:rsidR="00CC3DA1" w:rsidRPr="00C504E5" w:rsidRDefault="001878E6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лавреата</w:t>
            </w:r>
            <w:proofErr w:type="spellEnd"/>
          </w:p>
        </w:tc>
        <w:tc>
          <w:tcPr>
            <w:tcW w:w="3261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516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1027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премії</w:t>
            </w:r>
          </w:p>
        </w:tc>
      </w:tr>
      <w:tr w:rsidR="001878E6" w:rsidRPr="0066338C" w:rsidTr="001878E6">
        <w:tc>
          <w:tcPr>
            <w:tcW w:w="704" w:type="dxa"/>
          </w:tcPr>
          <w:p w:rsidR="00CC3DA1" w:rsidRPr="00C504E5" w:rsidRDefault="005E6BBC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3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CC3DA1" w:rsidRPr="00C504E5" w:rsidRDefault="005E6BBC" w:rsidP="001878E6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Бусел Інні Олександрівні</w:t>
            </w:r>
          </w:p>
        </w:tc>
        <w:tc>
          <w:tcPr>
            <w:tcW w:w="3261" w:type="dxa"/>
          </w:tcPr>
          <w:p w:rsidR="00CC3DA1" w:rsidRPr="00C504E5" w:rsidRDefault="001878E6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E6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чителю основ християнської етики Калуського ліцею №7 Калуської міської ради</w:t>
            </w:r>
          </w:p>
        </w:tc>
        <w:tc>
          <w:tcPr>
            <w:tcW w:w="2516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реат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 закладу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7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 грн.</w:t>
            </w:r>
          </w:p>
        </w:tc>
      </w:tr>
      <w:tr w:rsidR="001878E6" w:rsidRPr="0066338C" w:rsidTr="001878E6">
        <w:trPr>
          <w:trHeight w:val="1338"/>
        </w:trPr>
        <w:tc>
          <w:tcPr>
            <w:tcW w:w="704" w:type="dxa"/>
          </w:tcPr>
          <w:p w:rsidR="00CC3DA1" w:rsidRPr="00C504E5" w:rsidRDefault="001878E6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3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CC3DA1" w:rsidRPr="00C504E5" w:rsidRDefault="005E6BBC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Кусеню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Мирославу Васильовичу</w:t>
            </w:r>
          </w:p>
        </w:tc>
        <w:tc>
          <w:tcPr>
            <w:tcW w:w="3261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директору Калуського ліцею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</w:t>
            </w:r>
            <w:r w:rsidR="005E6B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516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Лавреат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управлінець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закладу (установи)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7" w:type="dxa"/>
          </w:tcPr>
          <w:p w:rsidR="00CC3DA1" w:rsidRPr="00C504E5" w:rsidRDefault="00CC3DA1" w:rsidP="001878E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 грн.</w:t>
            </w:r>
          </w:p>
        </w:tc>
      </w:tr>
    </w:tbl>
    <w:p w:rsidR="00CC3DA1" w:rsidRPr="005A4BAE" w:rsidRDefault="005E6BBC" w:rsidP="001878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3D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7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освіти міської ради (Ірина </w:t>
      </w:r>
      <w:proofErr w:type="spellStart"/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) провести фінансування витрат, пов’язаних із виплатою премій у сумі </w:t>
      </w:r>
      <w:r w:rsidR="00CC3DA1">
        <w:rPr>
          <w:rFonts w:ascii="Times New Roman" w:hAnsi="Times New Roman" w:cs="Times New Roman"/>
          <w:sz w:val="28"/>
          <w:szCs w:val="28"/>
          <w:lang w:val="uk-UA"/>
        </w:rPr>
        <w:t>20 000</w:t>
      </w:r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CC3DA1">
        <w:rPr>
          <w:rFonts w:ascii="Times New Roman" w:hAnsi="Times New Roman" w:cs="Times New Roman"/>
          <w:sz w:val="28"/>
          <w:szCs w:val="28"/>
          <w:lang w:val="uk-UA"/>
        </w:rPr>
        <w:t>двадцять тисяч</w:t>
      </w:r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>грн. 00 коп.)</w:t>
      </w:r>
      <w:r w:rsidR="00CC3DA1" w:rsidRPr="005A4B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за рахунок коштів місцевого бюджету, передбачених на фінансування </w:t>
      </w:r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>Програми розвитку освіти</w:t>
      </w:r>
      <w:r w:rsidR="00CC3DA1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територіальної громади</w:t>
      </w:r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 на 2023-2025 роки.</w:t>
      </w:r>
    </w:p>
    <w:p w:rsidR="00CC3DA1" w:rsidRPr="00150758" w:rsidRDefault="005E6BBC" w:rsidP="0015075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розпорядження покласти на заступника міського голови Надію </w:t>
      </w:r>
      <w:proofErr w:type="spellStart"/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="00CC3DA1" w:rsidRPr="005A4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1A1E" w:rsidRPr="00150758" w:rsidRDefault="00CC3DA1" w:rsidP="00150758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15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  <w:bookmarkStart w:id="0" w:name="_GoBack"/>
      <w:bookmarkEnd w:id="0"/>
    </w:p>
    <w:sectPr w:rsidR="008A1A1E" w:rsidRPr="00150758" w:rsidSect="0015075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A8"/>
    <w:rsid w:val="00033BA8"/>
    <w:rsid w:val="00150758"/>
    <w:rsid w:val="001878E6"/>
    <w:rsid w:val="00552336"/>
    <w:rsid w:val="005E6BBC"/>
    <w:rsid w:val="008A1A1E"/>
    <w:rsid w:val="00CC3DA1"/>
    <w:rsid w:val="00F2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968C"/>
  <w15:chartTrackingRefBased/>
  <w15:docId w15:val="{019E3F47-2642-4073-AD86-06C39650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D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C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75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2024-09-30T10:29:00Z</cp:lastPrinted>
  <dcterms:created xsi:type="dcterms:W3CDTF">2024-09-30T10:37:00Z</dcterms:created>
  <dcterms:modified xsi:type="dcterms:W3CDTF">2024-09-30T10:37:00Z</dcterms:modified>
</cp:coreProperties>
</file>