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202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2F26EA">
        <w:rPr>
          <w:sz w:val="28"/>
          <w:szCs w:val="28"/>
          <w:u w:val="single"/>
          <w:lang w:val="uk-UA"/>
        </w:rPr>
        <w:t>55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F26EA">
        <w:rPr>
          <w:sz w:val="28"/>
          <w:szCs w:val="28"/>
          <w:lang w:val="uk-UA"/>
        </w:rPr>
        <w:t>створення комісії з відбору житлових будинків для проведення ремонтних робіт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2F26EA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F26EA">
        <w:rPr>
          <w:rFonts w:ascii="Times New Roman" w:hAnsi="Times New Roman"/>
          <w:sz w:val="28"/>
          <w:szCs w:val="28"/>
        </w:rPr>
        <w:t>Керуючись ст.30,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6EA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Закону України «</w:t>
      </w:r>
      <w:r w:rsidRPr="002F26EA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F26EA">
        <w:rPr>
          <w:rFonts w:ascii="Times New Roman" w:hAnsi="Times New Roman"/>
          <w:sz w:val="28"/>
          <w:szCs w:val="28"/>
        </w:rPr>
        <w:t xml:space="preserve">, на виконання Програми стимулювання створення та підтримки об'єднань співвласників багатоквартирних будинків (ОСББ) </w:t>
      </w:r>
      <w:r w:rsidRPr="002F26EA">
        <w:rPr>
          <w:rFonts w:ascii="Times New Roman" w:hAnsi="Times New Roman"/>
          <w:color w:val="000000"/>
          <w:sz w:val="28"/>
          <w:szCs w:val="28"/>
        </w:rPr>
        <w:t>в Калуській територіальній громаді на 2023-2025  роки</w:t>
      </w:r>
      <w:r w:rsidRPr="002F26EA">
        <w:rPr>
          <w:rFonts w:ascii="Times New Roman" w:hAnsi="Times New Roman"/>
          <w:sz w:val="28"/>
          <w:szCs w:val="28"/>
        </w:rPr>
        <w:t xml:space="preserve">, затвердженої рішенням міської ради від 30.03.2023 №2019 «Про Програму стимулювання створення та підтримки об'єднань співвласників багатоквартирних будинків (ОСББ) </w:t>
      </w:r>
      <w:r w:rsidRPr="002F26EA">
        <w:rPr>
          <w:rFonts w:ascii="Times New Roman" w:hAnsi="Times New Roman"/>
          <w:color w:val="000000"/>
          <w:sz w:val="28"/>
          <w:szCs w:val="28"/>
        </w:rPr>
        <w:t>в Калуській територіальній громаді на 2023-2025 роки</w:t>
      </w:r>
      <w:r>
        <w:rPr>
          <w:rFonts w:ascii="Times New Roman" w:hAnsi="Times New Roman"/>
          <w:sz w:val="28"/>
          <w:szCs w:val="28"/>
        </w:rPr>
        <w:t>»</w:t>
      </w:r>
      <w:r w:rsidRPr="002F26EA">
        <w:rPr>
          <w:rFonts w:ascii="Times New Roman" w:hAnsi="Times New Roman"/>
          <w:sz w:val="28"/>
          <w:szCs w:val="28"/>
        </w:rPr>
        <w:t xml:space="preserve"> (зі змінами, внесеними рішеннями міської ради від </w:t>
      </w:r>
      <w:r w:rsidRPr="002F26EA">
        <w:rPr>
          <w:rFonts w:ascii="Times New Roman" w:hAnsi="Times New Roman"/>
          <w:color w:val="000000"/>
          <w:sz w:val="28"/>
          <w:szCs w:val="28"/>
        </w:rPr>
        <w:t>27.07.2023 №2335, від 26.10.2023 №2633, від 30.11.2023 №2724, від 30.05.2024 №3217), б</w:t>
      </w:r>
      <w:r w:rsidRPr="002F26EA">
        <w:rPr>
          <w:rStyle w:val="rvts7"/>
          <w:rFonts w:ascii="Times New Roman" w:hAnsi="Times New Roman"/>
          <w:sz w:val="28"/>
          <w:szCs w:val="28"/>
        </w:rPr>
        <w:t xml:space="preserve">еручи до уваги службову записку начальника управління житлово-комунального господарства міської ради Тараса </w:t>
      </w:r>
      <w:proofErr w:type="spellStart"/>
      <w:r w:rsidRPr="002F26EA">
        <w:rPr>
          <w:rStyle w:val="rvts7"/>
          <w:rFonts w:ascii="Times New Roman" w:hAnsi="Times New Roman"/>
          <w:sz w:val="28"/>
          <w:szCs w:val="28"/>
        </w:rPr>
        <w:t>Фіцака</w:t>
      </w:r>
      <w:proofErr w:type="spellEnd"/>
      <w:r w:rsidRPr="002F26EA">
        <w:rPr>
          <w:rStyle w:val="rvts7"/>
          <w:rFonts w:ascii="Times New Roman" w:hAnsi="Times New Roman"/>
          <w:sz w:val="28"/>
          <w:szCs w:val="28"/>
        </w:rPr>
        <w:t xml:space="preserve"> від 05.06.2024 №05.1-20/938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F26EA" w:rsidRDefault="008437B3" w:rsidP="002F26E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F26EA" w:rsidRDefault="002F26EA" w:rsidP="002F26E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2F26EA">
        <w:rPr>
          <w:sz w:val="28"/>
          <w:szCs w:val="28"/>
          <w:lang w:val="uk-UA"/>
        </w:rPr>
        <w:t>Створити комісію з відбору житлових будинків для проведення ремонтних робіт відповідно до Програми стимулювання створення та підтримки об'єднань співвласників багатоквартирних будинків (ОСББ)</w:t>
      </w:r>
      <w:r w:rsidRPr="002F26EA">
        <w:rPr>
          <w:color w:val="000000"/>
          <w:sz w:val="28"/>
          <w:szCs w:val="28"/>
          <w:lang w:val="uk-UA" w:eastAsia="uk-UA"/>
        </w:rPr>
        <w:t xml:space="preserve"> в Калуській територіальній громаді на 2023- 2025  роки</w:t>
      </w:r>
      <w:r w:rsidRPr="002F26EA">
        <w:rPr>
          <w:sz w:val="28"/>
          <w:szCs w:val="28"/>
          <w:lang w:val="uk-UA"/>
        </w:rPr>
        <w:t xml:space="preserve"> в складі, згідно з додатком.</w:t>
      </w:r>
    </w:p>
    <w:p w:rsidR="002F26EA" w:rsidRDefault="002F26EA" w:rsidP="002F26E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26E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F26EA">
        <w:rPr>
          <w:sz w:val="28"/>
          <w:szCs w:val="28"/>
          <w:lang w:val="uk-UA"/>
        </w:rPr>
        <w:t>Рішення виконавчого комітету міської ради від 29.08.2023 №221 «Про створення комісії з відбору житлових будинків для проведення ремонтних робіт» вважати таким, що втратило чинність.</w:t>
      </w:r>
    </w:p>
    <w:p w:rsidR="003C432C" w:rsidRPr="002F26EA" w:rsidRDefault="002F26EA" w:rsidP="002F26E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26EA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3C432C" w:rsidRDefault="003C432C" w:rsidP="003C432C">
      <w:pPr>
        <w:rPr>
          <w:sz w:val="28"/>
          <w:szCs w:val="28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6EA">
        <w:rPr>
          <w:sz w:val="28"/>
          <w:szCs w:val="28"/>
          <w:lang w:val="uk-UA"/>
        </w:rPr>
        <w:t xml:space="preserve">  Додаток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2F26EA">
        <w:rPr>
          <w:sz w:val="28"/>
          <w:szCs w:val="28"/>
          <w:lang w:val="uk-UA"/>
        </w:rPr>
        <w:t>55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26EA" w:rsidRDefault="002F26EA" w:rsidP="002F26EA">
      <w:pPr>
        <w:tabs>
          <w:tab w:val="left" w:pos="4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2F26EA" w:rsidTr="00B366EB">
        <w:tc>
          <w:tcPr>
            <w:tcW w:w="9781" w:type="dxa"/>
            <w:gridSpan w:val="3"/>
          </w:tcPr>
          <w:p w:rsidR="002F26EA" w:rsidRDefault="002F26EA" w:rsidP="00B366EB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відбору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</w:p>
          <w:p w:rsidR="002F26EA" w:rsidRDefault="00AD3B4D" w:rsidP="00B366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ремонтних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відповідно</w:t>
            </w:r>
            <w:proofErr w:type="spellEnd"/>
            <w:r w:rsidR="002F26EA">
              <w:rPr>
                <w:sz w:val="28"/>
                <w:szCs w:val="28"/>
              </w:rPr>
              <w:t xml:space="preserve"> до </w:t>
            </w:r>
            <w:proofErr w:type="spellStart"/>
            <w:r w:rsidR="002F26EA">
              <w:rPr>
                <w:sz w:val="28"/>
                <w:szCs w:val="28"/>
              </w:rPr>
              <w:t>Програми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стимулювання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створення</w:t>
            </w:r>
            <w:proofErr w:type="spellEnd"/>
            <w:r w:rsidR="002F26EA">
              <w:rPr>
                <w:sz w:val="28"/>
                <w:szCs w:val="28"/>
              </w:rPr>
              <w:t xml:space="preserve"> та </w:t>
            </w:r>
            <w:proofErr w:type="spellStart"/>
            <w:r w:rsidR="002F26EA">
              <w:rPr>
                <w:sz w:val="28"/>
                <w:szCs w:val="28"/>
              </w:rPr>
              <w:t>підтримки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об'єднань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співвласників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багатоквартирних</w:t>
            </w:r>
            <w:proofErr w:type="spellEnd"/>
            <w:r w:rsidR="002F26EA">
              <w:rPr>
                <w:sz w:val="28"/>
                <w:szCs w:val="28"/>
              </w:rPr>
              <w:t xml:space="preserve"> </w:t>
            </w:r>
            <w:proofErr w:type="spellStart"/>
            <w:r w:rsidR="002F26EA">
              <w:rPr>
                <w:sz w:val="28"/>
                <w:szCs w:val="28"/>
              </w:rPr>
              <w:t>будинків</w:t>
            </w:r>
            <w:proofErr w:type="spellEnd"/>
            <w:r w:rsidR="002F26EA">
              <w:rPr>
                <w:sz w:val="28"/>
                <w:szCs w:val="28"/>
              </w:rPr>
              <w:t xml:space="preserve"> (ОСББ) в </w:t>
            </w:r>
            <w:proofErr w:type="spellStart"/>
            <w:r w:rsidR="002F26EA">
              <w:rPr>
                <w:color w:val="000000"/>
                <w:sz w:val="28"/>
                <w:szCs w:val="28"/>
                <w:lang w:eastAsia="uk-UA"/>
              </w:rPr>
              <w:t>Калуській</w:t>
            </w:r>
            <w:proofErr w:type="spellEnd"/>
            <w:r w:rsidR="002F26EA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F26EA">
              <w:rPr>
                <w:color w:val="000000"/>
                <w:sz w:val="28"/>
                <w:szCs w:val="28"/>
                <w:lang w:eastAsia="uk-UA"/>
              </w:rPr>
              <w:t>територіальній</w:t>
            </w:r>
            <w:proofErr w:type="spellEnd"/>
            <w:r w:rsidR="002F26EA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F26EA">
              <w:rPr>
                <w:color w:val="000000"/>
                <w:sz w:val="28"/>
                <w:szCs w:val="28"/>
                <w:lang w:eastAsia="uk-UA"/>
              </w:rPr>
              <w:t>громаді</w:t>
            </w:r>
            <w:proofErr w:type="spellEnd"/>
            <w:r w:rsidR="002F26EA">
              <w:rPr>
                <w:color w:val="000000"/>
                <w:sz w:val="28"/>
                <w:szCs w:val="28"/>
                <w:lang w:eastAsia="uk-UA"/>
              </w:rPr>
              <w:t xml:space="preserve"> на 2023- 2025 роки</w:t>
            </w:r>
          </w:p>
          <w:p w:rsidR="002F26EA" w:rsidRDefault="002F26EA" w:rsidP="00B366EB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2F26EA" w:rsidTr="00B366EB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  <w:tr w:rsidR="002F26EA" w:rsidTr="00B366EB">
        <w:trPr>
          <w:gridAfter w:val="1"/>
          <w:wAfter w:w="104" w:type="dxa"/>
        </w:trPr>
        <w:tc>
          <w:tcPr>
            <w:tcW w:w="2552" w:type="dxa"/>
            <w:hideMark/>
          </w:tcPr>
          <w:p w:rsidR="002F26EA" w:rsidRDefault="002F26EA" w:rsidP="00B366EB"/>
        </w:tc>
        <w:tc>
          <w:tcPr>
            <w:tcW w:w="7125" w:type="dxa"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F26EA" w:rsidTr="00B366EB">
        <w:tc>
          <w:tcPr>
            <w:tcW w:w="2552" w:type="dxa"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 </w:t>
            </w: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</w:p>
          <w:p w:rsidR="002F26EA" w:rsidRDefault="002F26EA" w:rsidP="00B366EB">
            <w:pPr>
              <w:spacing w:line="252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229" w:type="dxa"/>
            <w:gridSpan w:val="2"/>
          </w:tcPr>
          <w:p w:rsidR="002F26EA" w:rsidRDefault="002F26EA" w:rsidP="00B366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2F26EA" w:rsidRDefault="002F26EA" w:rsidP="00B366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F26EA" w:rsidTr="00B366EB">
        <w:trPr>
          <w:trHeight w:val="315"/>
        </w:trPr>
        <w:tc>
          <w:tcPr>
            <w:tcW w:w="9781" w:type="dxa"/>
            <w:gridSpan w:val="3"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F26EA" w:rsidTr="00B366EB">
        <w:trPr>
          <w:gridAfter w:val="1"/>
          <w:wAfter w:w="104" w:type="dxa"/>
        </w:trPr>
        <w:tc>
          <w:tcPr>
            <w:tcW w:w="2552" w:type="dxa"/>
            <w:hideMark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Білоус</w:t>
            </w:r>
            <w:proofErr w:type="spellEnd"/>
          </w:p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Височанський</w:t>
            </w:r>
            <w:proofErr w:type="spellEnd"/>
          </w:p>
        </w:tc>
        <w:tc>
          <w:tcPr>
            <w:tcW w:w="7125" w:type="dxa"/>
            <w:hideMark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об'єднання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співвласників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багатоквартирного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Незалежність</w:t>
            </w:r>
            <w:proofErr w:type="spellEnd"/>
            <w:r>
              <w:rPr>
                <w:sz w:val="28"/>
                <w:szCs w:val="28"/>
              </w:rPr>
              <w:t xml:space="preserve">-К", член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F26EA" w:rsidTr="00B366EB">
        <w:tc>
          <w:tcPr>
            <w:tcW w:w="2552" w:type="dxa"/>
          </w:tcPr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Корицька</w:t>
            </w:r>
            <w:proofErr w:type="spellEnd"/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 </w:t>
            </w: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Кохан</w:t>
            </w:r>
            <w:proofErr w:type="spellEnd"/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Очкур</w:t>
            </w:r>
          </w:p>
        </w:tc>
        <w:tc>
          <w:tcPr>
            <w:tcW w:w="7229" w:type="dxa"/>
            <w:gridSpan w:val="2"/>
          </w:tcPr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об'єднання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співвласників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багатоквартирного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"Апгрейд-Калуш"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F26EA" w:rsidRDefault="002F26EA" w:rsidP="00B366EB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об'єднання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співвласників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багатоквартирних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Січове</w:t>
            </w:r>
            <w:proofErr w:type="spellEnd"/>
            <w:r>
              <w:rPr>
                <w:sz w:val="28"/>
                <w:szCs w:val="28"/>
              </w:rPr>
              <w:t xml:space="preserve"> 15" та "</w:t>
            </w:r>
            <w:proofErr w:type="spellStart"/>
            <w:r>
              <w:rPr>
                <w:sz w:val="28"/>
                <w:szCs w:val="28"/>
              </w:rPr>
              <w:t>Січове</w:t>
            </w:r>
            <w:proofErr w:type="spellEnd"/>
            <w:r>
              <w:rPr>
                <w:sz w:val="28"/>
                <w:szCs w:val="28"/>
              </w:rPr>
              <w:t xml:space="preserve"> 1"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об'єднання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співвласників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багатокв</w:t>
            </w:r>
            <w:r w:rsidR="0066635B">
              <w:rPr>
                <w:sz w:val="28"/>
                <w:szCs w:val="28"/>
              </w:rPr>
              <w:t>артирного</w:t>
            </w:r>
            <w:proofErr w:type="spellEnd"/>
            <w:r w:rsidR="0066635B">
              <w:rPr>
                <w:sz w:val="28"/>
                <w:szCs w:val="28"/>
              </w:rPr>
              <w:t xml:space="preserve"> </w:t>
            </w:r>
            <w:proofErr w:type="spellStart"/>
            <w:r w:rsidR="0066635B">
              <w:rPr>
                <w:sz w:val="28"/>
                <w:szCs w:val="28"/>
              </w:rPr>
              <w:t>будинку</w:t>
            </w:r>
            <w:proofErr w:type="spellEnd"/>
            <w:r w:rsidR="0066635B">
              <w:rPr>
                <w:sz w:val="28"/>
                <w:szCs w:val="28"/>
              </w:rPr>
              <w:t xml:space="preserve"> "</w:t>
            </w:r>
            <w:proofErr w:type="spellStart"/>
            <w:r w:rsidR="0066635B">
              <w:rPr>
                <w:sz w:val="28"/>
                <w:szCs w:val="28"/>
              </w:rPr>
              <w:t>Незалежність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</w:rPr>
              <w:t xml:space="preserve">-Калуш"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F26EA" w:rsidTr="00B366EB">
        <w:tc>
          <w:tcPr>
            <w:tcW w:w="2552" w:type="dxa"/>
          </w:tcPr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Погинайко</w:t>
            </w:r>
            <w:proofErr w:type="spellEnd"/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</w:p>
        </w:tc>
        <w:tc>
          <w:tcPr>
            <w:tcW w:w="7229" w:type="dxa"/>
            <w:gridSpan w:val="2"/>
          </w:tcPr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2F26EA" w:rsidRDefault="002F26EA" w:rsidP="00B366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споживачами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2F26EA" w:rsidTr="00B366EB">
        <w:tc>
          <w:tcPr>
            <w:tcW w:w="2552" w:type="dxa"/>
            <w:hideMark/>
          </w:tcPr>
          <w:p w:rsidR="002F26EA" w:rsidRDefault="002F26EA" w:rsidP="00B366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</w:p>
        </w:tc>
        <w:tc>
          <w:tcPr>
            <w:tcW w:w="7229" w:type="dxa"/>
            <w:gridSpan w:val="2"/>
            <w:hideMark/>
          </w:tcPr>
          <w:p w:rsidR="002F26EA" w:rsidRDefault="002F26EA" w:rsidP="00B366EB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капітального</w:t>
            </w:r>
            <w:proofErr w:type="spellEnd"/>
            <w:r>
              <w:rPr>
                <w:sz w:val="28"/>
                <w:szCs w:val="28"/>
              </w:rPr>
              <w:t xml:space="preserve"> ремонту </w:t>
            </w:r>
            <w:proofErr w:type="spellStart"/>
            <w:r>
              <w:rPr>
                <w:sz w:val="28"/>
                <w:szCs w:val="28"/>
              </w:rPr>
              <w:t>житлового</w:t>
            </w:r>
            <w:proofErr w:type="spellEnd"/>
            <w:r>
              <w:rPr>
                <w:sz w:val="28"/>
                <w:szCs w:val="28"/>
              </w:rPr>
              <w:t xml:space="preserve"> фонду та </w:t>
            </w:r>
            <w:proofErr w:type="spellStart"/>
            <w:r>
              <w:rPr>
                <w:sz w:val="28"/>
                <w:szCs w:val="28"/>
              </w:rPr>
              <w:t>об'єктів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2F26EA" w:rsidTr="00B366EB">
        <w:tc>
          <w:tcPr>
            <w:tcW w:w="2552" w:type="dxa"/>
            <w:hideMark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Соколовський</w:t>
            </w:r>
            <w:proofErr w:type="spellEnd"/>
          </w:p>
        </w:tc>
        <w:tc>
          <w:tcPr>
            <w:tcW w:w="7229" w:type="dxa"/>
            <w:gridSpan w:val="2"/>
            <w:hideMark/>
          </w:tcPr>
          <w:p w:rsidR="002F26EA" w:rsidRDefault="002F26EA" w:rsidP="00B366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2F26EA" w:rsidTr="00B366EB">
        <w:tc>
          <w:tcPr>
            <w:tcW w:w="2552" w:type="dxa"/>
          </w:tcPr>
          <w:p w:rsidR="002F26EA" w:rsidRDefault="002F26EA" w:rsidP="00B366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F26EA" w:rsidRDefault="002F26EA" w:rsidP="00B366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183BD7" w:rsidRPr="00B755AA" w:rsidRDefault="00183BD7" w:rsidP="00183BD7">
      <w:pPr>
        <w:jc w:val="both"/>
        <w:rPr>
          <w:b/>
          <w:sz w:val="28"/>
          <w:szCs w:val="28"/>
        </w:rPr>
      </w:pPr>
    </w:p>
    <w:p w:rsidR="006C5133" w:rsidRPr="00183BD7" w:rsidRDefault="00183BD7" w:rsidP="00183BD7">
      <w:pPr>
        <w:spacing w:line="276" w:lineRule="auto"/>
        <w:rPr>
          <w:b/>
          <w:i/>
          <w:sz w:val="28"/>
          <w:szCs w:val="28"/>
        </w:rPr>
      </w:pPr>
      <w:r w:rsidRPr="005461BB">
        <w:rPr>
          <w:sz w:val="28"/>
          <w:szCs w:val="28"/>
        </w:rPr>
        <w:t>Керуючий справами виконкому</w:t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sectPr w:rsidR="006C5133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C7" w:rsidRDefault="008F61C7">
      <w:r>
        <w:separator/>
      </w:r>
    </w:p>
  </w:endnote>
  <w:endnote w:type="continuationSeparator" w:id="0">
    <w:p w:rsidR="008F61C7" w:rsidRDefault="008F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C7" w:rsidRDefault="008F61C7">
      <w:r>
        <w:separator/>
      </w:r>
    </w:p>
  </w:footnote>
  <w:footnote w:type="continuationSeparator" w:id="0">
    <w:p w:rsidR="008F61C7" w:rsidRDefault="008F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635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26E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35B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0CB0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1C7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826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B4D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0E0E1-E06A-4B22-80A6-B642BB97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2024-06-24T11:48:00Z</dcterms:created>
  <dcterms:modified xsi:type="dcterms:W3CDTF">2024-06-25T08:30:00Z</dcterms:modified>
</cp:coreProperties>
</file>