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3A" w:rsidRDefault="00BF2D3A" w:rsidP="00BF2D3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BF2D3A" w:rsidRDefault="00BF2D3A" w:rsidP="00BF2D3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BF2D3A" w:rsidRDefault="00BF2D3A" w:rsidP="00BF2D3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BF2D3A" w:rsidRDefault="00BF2D3A" w:rsidP="00BF2D3A">
      <w:pPr>
        <w:jc w:val="center"/>
        <w:rPr>
          <w:rFonts w:hint="eastAsi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CF3B3" wp14:editId="059DFA04">
                <wp:simplePos x="0" y="0"/>
                <wp:positionH relativeFrom="page">
                  <wp:posOffset>1076321</wp:posOffset>
                </wp:positionH>
                <wp:positionV relativeFrom="paragraph">
                  <wp:posOffset>80010</wp:posOffset>
                </wp:positionV>
                <wp:extent cx="6120125" cy="0"/>
                <wp:effectExtent l="0" t="19050" r="52075" b="38100"/>
                <wp:wrapNone/>
                <wp:docPr id="1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25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1E8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7" o:spid="_x0000_s1026" type="#_x0000_t32" style="position:absolute;margin-left:84.75pt;margin-top:6.3pt;width:481.9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" strokeweight="4.5pt">
                <w10:wrap anchorx="page"/>
              </v:shape>
            </w:pict>
          </mc:Fallback>
        </mc:AlternateContent>
      </w:r>
    </w:p>
    <w:p w:rsidR="00BF2D3A" w:rsidRDefault="00BF2D3A" w:rsidP="00BF2D3A">
      <w:pPr>
        <w:pStyle w:val="3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F2D3A" w:rsidRDefault="00BF2D3A" w:rsidP="00BF2D3A">
      <w:pPr>
        <w:ind w:right="-1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</w:p>
    <w:p w:rsidR="00BF2D3A" w:rsidRDefault="00BF2D3A" w:rsidP="00BF2D3A">
      <w:pPr>
        <w:pStyle w:val="Standard"/>
        <w:ind w:right="5243"/>
        <w:rPr>
          <w:rFonts w:hint="eastAsia"/>
          <w:sz w:val="28"/>
          <w:szCs w:val="28"/>
        </w:rPr>
      </w:pPr>
    </w:p>
    <w:p w:rsidR="00BF2D3A" w:rsidRDefault="00BF2D3A" w:rsidP="00BF2D3A">
      <w:pPr>
        <w:pStyle w:val="Standard"/>
        <w:ind w:right="5243"/>
        <w:rPr>
          <w:rFonts w:hint="eastAsia"/>
          <w:sz w:val="28"/>
          <w:szCs w:val="28"/>
        </w:rPr>
      </w:pPr>
    </w:p>
    <w:p w:rsidR="00BF2D3A" w:rsidRDefault="00BF2D3A" w:rsidP="00BF2D3A">
      <w:pPr>
        <w:pStyle w:val="Standard"/>
        <w:ind w:right="5243"/>
        <w:rPr>
          <w:rFonts w:hint="eastAsia"/>
          <w:sz w:val="28"/>
          <w:szCs w:val="28"/>
        </w:rPr>
      </w:pPr>
    </w:p>
    <w:p w:rsidR="00BF2D3A" w:rsidRDefault="00BF2D3A" w:rsidP="00BF2D3A">
      <w:pPr>
        <w:pStyle w:val="Standard"/>
        <w:tabs>
          <w:tab w:val="left" w:pos="5505"/>
        </w:tabs>
        <w:ind w:right="4025"/>
        <w:rPr>
          <w:rFonts w:hint="eastAsia"/>
          <w:sz w:val="26"/>
          <w:szCs w:val="26"/>
        </w:rPr>
      </w:pPr>
      <w:r>
        <w:rPr>
          <w:sz w:val="26"/>
          <w:szCs w:val="26"/>
        </w:rPr>
        <w:t>Про внесення змін до фінансового плану комунального некомерційного підприємства</w:t>
      </w:r>
    </w:p>
    <w:p w:rsidR="00BF2D3A" w:rsidRDefault="00BF2D3A" w:rsidP="00BF2D3A">
      <w:pPr>
        <w:pStyle w:val="Standard"/>
        <w:ind w:right="3969"/>
        <w:rPr>
          <w:rFonts w:hint="eastAsia"/>
          <w:sz w:val="26"/>
          <w:szCs w:val="26"/>
        </w:rPr>
      </w:pPr>
      <w:r>
        <w:rPr>
          <w:sz w:val="26"/>
          <w:szCs w:val="26"/>
        </w:rPr>
        <w:t>«Центральна районна  лікарня Калуської міської  ради  Івано - Франківської області»</w:t>
      </w:r>
    </w:p>
    <w:p w:rsidR="00BF2D3A" w:rsidRDefault="00BF2D3A" w:rsidP="00BF2D3A">
      <w:pPr>
        <w:pStyle w:val="Standard"/>
        <w:ind w:right="5243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на 2024 рік.</w:t>
      </w:r>
    </w:p>
    <w:p w:rsidR="00BF2D3A" w:rsidRDefault="00BF2D3A" w:rsidP="00BF2D3A">
      <w:pPr>
        <w:pStyle w:val="a3"/>
        <w:ind w:firstLine="708"/>
        <w:jc w:val="both"/>
        <w:rPr>
          <w:sz w:val="26"/>
          <w:szCs w:val="26"/>
        </w:rPr>
      </w:pPr>
    </w:p>
    <w:p w:rsidR="00BF2D3A" w:rsidRDefault="00BF2D3A" w:rsidP="00BF2D3A">
      <w:pPr>
        <w:pStyle w:val="Standard"/>
        <w:suppressAutoHyphens w:val="0"/>
        <w:ind w:firstLine="708"/>
        <w:jc w:val="both"/>
        <w:rPr>
          <w:rFonts w:hint="eastAsi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Відповідно до ст. 27 Закону України </w:t>
      </w:r>
      <w:r>
        <w:rPr>
          <w:color w:val="000000"/>
          <w:sz w:val="26"/>
          <w:szCs w:val="26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Про місцеве самоврядування в Україні</w:t>
      </w:r>
      <w:r>
        <w:rPr>
          <w:color w:val="000000"/>
          <w:sz w:val="26"/>
          <w:szCs w:val="26"/>
          <w:shd w:val="clear" w:color="auto" w:fill="FFFFFF"/>
          <w:lang w:eastAsia="uk-UA"/>
        </w:rPr>
        <w:t xml:space="preserve">»,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ст. ст.75, 78 Господарського кодексу України, Статутом КНП «Центральна районна лікарня Калуської міської ради Івано - Франківської області», затвердженого рішенням міської ради від 27.10.2022 року № 1666, керуючись рішенням Калуської міської ради від 27.01.2022 року №1177 </w:t>
      </w:r>
      <w:r>
        <w:rPr>
          <w:color w:val="000000"/>
          <w:sz w:val="26"/>
          <w:szCs w:val="26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Про делегування повноважень щодо затвердження та контролю виконання фінансових планів комунальних підприємств Калуської міської ради</w:t>
      </w:r>
      <w:r>
        <w:rPr>
          <w:color w:val="000000"/>
          <w:sz w:val="26"/>
          <w:szCs w:val="26"/>
          <w:shd w:val="clear" w:color="auto" w:fill="FFFFFF"/>
          <w:lang w:eastAsia="uk-UA"/>
        </w:rPr>
        <w:t xml:space="preserve">» (24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24.01.2023 року №14 «Про затвердження фінансового плану комунального некомерційного підприємства центральна районна лікарня  Калуської міської ради Івано - Франківської області», з метою вдосконалення системи фінансового планування, відображення фінансових результатів діяльності комунального некомерційного підприємства “Центральна районна лікарня Калуської міської ради Івано-Франківської області”, розглянувши службову записку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в.о.генерального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 директора КНП “Центральна районна лікарня Калуської міської ради Івано-Франківської області” М.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Дмитерчука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 від 11.03.2024 року №534, виконавчий комітет міської ради</w:t>
      </w:r>
    </w:p>
    <w:p w:rsidR="00BF2D3A" w:rsidRDefault="00BF2D3A" w:rsidP="00BF2D3A">
      <w:pPr>
        <w:pStyle w:val="Standard"/>
        <w:tabs>
          <w:tab w:val="left" w:pos="1395"/>
        </w:tabs>
        <w:suppressAutoHyphens w:val="0"/>
        <w:jc w:val="both"/>
        <w:rPr>
          <w:rFonts w:ascii="Calibri" w:hAnsi="Calibri" w:cs="Calibri"/>
          <w:color w:val="000000"/>
          <w:sz w:val="26"/>
          <w:szCs w:val="26"/>
          <w:shd w:val="clear" w:color="auto" w:fill="FFFFFF"/>
          <w:lang w:eastAsia="uk-UA"/>
        </w:rPr>
      </w:pPr>
    </w:p>
    <w:p w:rsidR="00BF2D3A" w:rsidRDefault="00BF2D3A" w:rsidP="00BF2D3A">
      <w:pPr>
        <w:pStyle w:val="Standard"/>
        <w:tabs>
          <w:tab w:val="left" w:pos="1395"/>
        </w:tabs>
        <w:suppressAutoHyphens w:val="0"/>
        <w:jc w:val="both"/>
        <w:rPr>
          <w:rFonts w:hint="eastAsia"/>
        </w:rPr>
      </w:pPr>
      <w:r>
        <w:rPr>
          <w:b/>
          <w:bCs/>
          <w:sz w:val="26"/>
          <w:szCs w:val="26"/>
          <w:lang w:eastAsia="uk-UA"/>
        </w:rPr>
        <w:t>ВИРІШИВ:</w:t>
      </w:r>
    </w:p>
    <w:p w:rsidR="00BF2D3A" w:rsidRDefault="00BF2D3A" w:rsidP="00BF2D3A">
      <w:pPr>
        <w:pStyle w:val="Standard"/>
        <w:tabs>
          <w:tab w:val="left" w:pos="1395"/>
        </w:tabs>
        <w:suppressAutoHyphens w:val="0"/>
        <w:jc w:val="both"/>
        <w:rPr>
          <w:rFonts w:hint="eastAsia"/>
          <w:b/>
          <w:bCs/>
          <w:sz w:val="26"/>
          <w:szCs w:val="26"/>
          <w:lang w:eastAsia="uk-UA"/>
        </w:rPr>
      </w:pPr>
    </w:p>
    <w:p w:rsidR="00BF2D3A" w:rsidRDefault="00BF2D3A" w:rsidP="00BF2D3A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cs="Liberation Serif"/>
          <w:b/>
          <w:bCs/>
          <w:color w:val="000000"/>
          <w:sz w:val="26"/>
          <w:szCs w:val="26"/>
          <w:shd w:val="clear" w:color="auto" w:fill="FFFFFF"/>
          <w:lang w:eastAsia="uk-UA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Внести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 зміни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до фінансового плану комунального некомерційного підприємства “Центральна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районна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лікарня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Калуської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міської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ради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Івано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>-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Франківської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області” на 2024 рік (фінансовий план зі змінами додається).</w:t>
      </w:r>
    </w:p>
    <w:p w:rsidR="00BF2D3A" w:rsidRDefault="00BF2D3A" w:rsidP="00BF2D3A">
      <w:pPr>
        <w:pStyle w:val="Standard"/>
        <w:tabs>
          <w:tab w:val="left" w:pos="709"/>
        </w:tabs>
        <w:suppressAutoHyphens w:val="0"/>
        <w:jc w:val="both"/>
        <w:rPr>
          <w:rFonts w:cs="Liberation Serif" w:hint="eastAsia"/>
          <w:b/>
          <w:bCs/>
          <w:sz w:val="26"/>
          <w:szCs w:val="26"/>
          <w:lang w:eastAsia="uk-UA"/>
        </w:rPr>
      </w:pPr>
      <w:r>
        <w:rPr>
          <w:rFonts w:cs="Liberation Serif"/>
          <w:b/>
          <w:bCs/>
          <w:sz w:val="26"/>
          <w:szCs w:val="26"/>
          <w:lang w:eastAsia="uk-UA"/>
        </w:rPr>
        <w:tab/>
      </w:r>
    </w:p>
    <w:p w:rsidR="00BF2D3A" w:rsidRDefault="00BF2D3A" w:rsidP="00BF2D3A">
      <w:pPr>
        <w:pStyle w:val="Standard"/>
        <w:tabs>
          <w:tab w:val="left" w:pos="720"/>
        </w:tabs>
        <w:suppressAutoHyphens w:val="0"/>
        <w:jc w:val="both"/>
        <w:rPr>
          <w:rFonts w:hint="eastAsia"/>
        </w:rPr>
      </w:pPr>
      <w:r>
        <w:rPr>
          <w:rFonts w:cs="Liberation Serif"/>
          <w:b/>
          <w:bCs/>
          <w:color w:val="000000"/>
          <w:sz w:val="26"/>
          <w:szCs w:val="26"/>
          <w:shd w:val="clear" w:color="auto" w:fill="FFFFFF"/>
          <w:lang w:eastAsia="uk-UA"/>
        </w:rPr>
        <w:t xml:space="preserve">2.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Контроль за виконанням рішення покласти на заступника міського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голови з питань діяльності виконавчих органів міської ради Наталію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Кінаш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BF2D3A" w:rsidRDefault="00BF2D3A" w:rsidP="00BF2D3A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color w:val="000000"/>
          <w:sz w:val="26"/>
          <w:szCs w:val="26"/>
          <w:shd w:val="clear" w:color="auto" w:fill="FFFFFF"/>
          <w:lang w:eastAsia="uk-UA"/>
        </w:rPr>
      </w:pPr>
    </w:p>
    <w:p w:rsidR="00BF2D3A" w:rsidRDefault="00BF2D3A" w:rsidP="00BF2D3A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ascii="Times New Roman CYR" w:hAnsi="Times New Roman CYR" w:cs="Times New Roman CYR"/>
          <w:sz w:val="26"/>
          <w:szCs w:val="26"/>
          <w:lang w:eastAsia="uk-UA"/>
        </w:rPr>
        <w:t xml:space="preserve">    Міський</w:t>
      </w:r>
      <w:r>
        <w:rPr>
          <w:rFonts w:cs="Liberation Serif"/>
          <w:sz w:val="26"/>
          <w:szCs w:val="26"/>
          <w:lang w:eastAsia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uk-UA"/>
        </w:rPr>
        <w:t>голова</w:t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cs="Liberation Serif"/>
          <w:sz w:val="26"/>
          <w:szCs w:val="26"/>
          <w:lang w:eastAsia="uk-UA"/>
        </w:rPr>
        <w:tab/>
        <w:t xml:space="preserve">   </w:t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ascii="Calibri" w:hAnsi="Calibri" w:cs="Liberation Serif"/>
          <w:sz w:val="26"/>
          <w:szCs w:val="26"/>
          <w:lang w:eastAsia="uk-UA"/>
        </w:rPr>
        <w:tab/>
      </w:r>
      <w:r>
        <w:rPr>
          <w:rFonts w:ascii="Calibri" w:hAnsi="Calibri" w:cs="Liberation Serif"/>
          <w:sz w:val="26"/>
          <w:szCs w:val="26"/>
          <w:lang w:eastAsia="uk-UA"/>
        </w:rPr>
        <w:tab/>
      </w:r>
      <w:r>
        <w:rPr>
          <w:rFonts w:ascii="Times New Roman CYR" w:hAnsi="Times New Roman CYR" w:cs="Times New Roman CYR"/>
          <w:sz w:val="26"/>
          <w:szCs w:val="26"/>
          <w:lang w:eastAsia="uk-UA"/>
        </w:rPr>
        <w:t>Андрій</w:t>
      </w:r>
      <w:r>
        <w:rPr>
          <w:rFonts w:cs="Liberation Serif"/>
          <w:sz w:val="26"/>
          <w:szCs w:val="26"/>
          <w:lang w:eastAsia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uk-UA"/>
        </w:rPr>
        <w:t>НАЙДА</w:t>
      </w:r>
    </w:p>
    <w:p w:rsidR="00BF2D3A" w:rsidRDefault="00BF2D3A" w:rsidP="00BF2D3A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83"/>
    <w:rsid w:val="003B3C83"/>
    <w:rsid w:val="00BF2D3A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2FA3-D7CA-4908-8D1C-DED35E1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2D3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3">
    <w:name w:val="heading 3"/>
    <w:basedOn w:val="Standard"/>
    <w:next w:val="Standard"/>
    <w:link w:val="30"/>
    <w:rsid w:val="00BF2D3A"/>
    <w:pPr>
      <w:keepNext/>
      <w:jc w:val="both"/>
      <w:outlineLvl w:val="2"/>
    </w:pPr>
    <w:rPr>
      <w:rFonts w:ascii="Arial" w:eastAsia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2D3A"/>
    <w:rPr>
      <w:rFonts w:ascii="Arial" w:eastAsia="Arial" w:hAnsi="Arial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BF2D3A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No Spacing"/>
    <w:rsid w:val="00BF2D3A"/>
    <w:pPr>
      <w:suppressAutoHyphens/>
      <w:overflowPunct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2024-03-13T08:15:00Z</dcterms:created>
  <dcterms:modified xsi:type="dcterms:W3CDTF">2024-03-13T08:16:00Z</dcterms:modified>
</cp:coreProperties>
</file>