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06" w:rsidRDefault="002A3506" w:rsidP="0095492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A3506" w:rsidRPr="002A3506" w:rsidRDefault="002A3506" w:rsidP="002A3506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3506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66D7F05" wp14:editId="51AEB72F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506" w:rsidRPr="002A3506" w:rsidRDefault="002A3506" w:rsidP="002A3506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35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2A3506" w:rsidRPr="002A3506" w:rsidRDefault="002A3506" w:rsidP="002A3506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35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2A3506" w:rsidRPr="002A3506" w:rsidRDefault="002A3506" w:rsidP="002A350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2A35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2A3506" w:rsidRPr="002A3506" w:rsidRDefault="002A3506" w:rsidP="002A3506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3506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B67425" wp14:editId="109282C4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B98F4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2A3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A3506" w:rsidRPr="002A3506" w:rsidRDefault="002A3506" w:rsidP="002A350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35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2A3506" w:rsidRPr="002A3506" w:rsidRDefault="002A3506" w:rsidP="002A350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A3506" w:rsidRDefault="002A3506" w:rsidP="0095492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A3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Pr="000D5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.01.2024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D5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Калуш</w:t>
      </w:r>
      <w:r w:rsidRPr="000D50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0D5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№ 16</w:t>
      </w:r>
      <w:r w:rsidRPr="000D5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2A3506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комітет забезпечення </w:t>
      </w:r>
    </w:p>
    <w:p w:rsidR="002A3506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доступності для осіб з</w:t>
      </w:r>
    </w:p>
    <w:p w:rsidR="00CA7A5F" w:rsidRPr="00954920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інвалідністю та інших </w:t>
      </w:r>
    </w:p>
    <w:p w:rsidR="002A3506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</w:t>
      </w:r>
    </w:p>
    <w:p w:rsidR="002A3506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населення до об’єктів </w:t>
      </w:r>
    </w:p>
    <w:p w:rsidR="002A3506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соціальної та інженерно-</w:t>
      </w:r>
    </w:p>
    <w:p w:rsidR="00CA7A5F" w:rsidRDefault="00CA7A5F" w:rsidP="002A3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транспортної</w:t>
      </w:r>
      <w:r w:rsidR="002A35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</w:t>
      </w:r>
      <w:proofErr w:type="spellEnd"/>
    </w:p>
    <w:p w:rsidR="00954920" w:rsidRPr="00954920" w:rsidRDefault="00954920" w:rsidP="009549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7A5F" w:rsidRPr="00954920" w:rsidRDefault="00CA7A5F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2A35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F3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</w:t>
      </w:r>
      <w:r w:rsidR="00954920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</w:t>
      </w:r>
      <w:r w:rsid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4920" w:rsidRPr="00954920">
        <w:rPr>
          <w:rFonts w:ascii="Times New Roman" w:hAnsi="Times New Roman" w:cs="Times New Roman"/>
          <w:spacing w:val="8"/>
          <w:sz w:val="28"/>
          <w:szCs w:val="28"/>
        </w:rPr>
        <w:t>Законами</w:t>
      </w:r>
      <w:r w:rsidRPr="0095492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5F3A5F" w:rsidRPr="00954920">
        <w:rPr>
          <w:rFonts w:ascii="Times New Roman" w:hAnsi="Times New Roman" w:cs="Times New Roman"/>
          <w:spacing w:val="8"/>
          <w:sz w:val="28"/>
          <w:szCs w:val="28"/>
        </w:rPr>
        <w:t xml:space="preserve">України </w:t>
      </w:r>
      <w:r w:rsidR="00954920" w:rsidRPr="00954920">
        <w:rPr>
          <w:rFonts w:ascii="Times New Roman" w:hAnsi="Times New Roman" w:cs="Times New Roman"/>
          <w:spacing w:val="8"/>
          <w:sz w:val="28"/>
          <w:szCs w:val="28"/>
        </w:rPr>
        <w:t>«Про місцеве самоврядування</w:t>
      </w:r>
      <w:r w:rsidR="002A329E">
        <w:rPr>
          <w:rFonts w:ascii="Times New Roman" w:hAnsi="Times New Roman" w:cs="Times New Roman"/>
          <w:spacing w:val="8"/>
          <w:sz w:val="28"/>
          <w:szCs w:val="28"/>
        </w:rPr>
        <w:t xml:space="preserve"> в Україні</w:t>
      </w:r>
      <w:r w:rsidR="00954920" w:rsidRPr="00954920">
        <w:rPr>
          <w:rFonts w:ascii="Times New Roman" w:hAnsi="Times New Roman" w:cs="Times New Roman"/>
          <w:spacing w:val="8"/>
          <w:sz w:val="28"/>
          <w:szCs w:val="28"/>
        </w:rPr>
        <w:t xml:space="preserve">», </w:t>
      </w:r>
      <w:r w:rsidR="005F3A5F" w:rsidRPr="00954920">
        <w:rPr>
          <w:rFonts w:ascii="Times New Roman" w:hAnsi="Times New Roman" w:cs="Times New Roman"/>
          <w:spacing w:val="8"/>
          <w:sz w:val="28"/>
          <w:szCs w:val="28"/>
        </w:rPr>
        <w:t>«</w:t>
      </w:r>
      <w:r w:rsidRPr="00954920">
        <w:rPr>
          <w:rFonts w:ascii="Times New Roman" w:hAnsi="Times New Roman" w:cs="Times New Roman"/>
          <w:spacing w:val="8"/>
          <w:sz w:val="28"/>
          <w:szCs w:val="28"/>
        </w:rPr>
        <w:t xml:space="preserve">Про </w:t>
      </w:r>
      <w:r w:rsidR="005F3A5F" w:rsidRPr="00954920">
        <w:rPr>
          <w:rFonts w:ascii="Times New Roman" w:hAnsi="Times New Roman" w:cs="Times New Roman"/>
          <w:spacing w:val="8"/>
          <w:sz w:val="28"/>
          <w:szCs w:val="28"/>
        </w:rPr>
        <w:t xml:space="preserve">основи </w:t>
      </w:r>
      <w:r w:rsidR="00954920">
        <w:rPr>
          <w:rFonts w:ascii="Times New Roman" w:hAnsi="Times New Roman" w:cs="Times New Roman"/>
          <w:spacing w:val="8"/>
          <w:sz w:val="28"/>
          <w:szCs w:val="28"/>
        </w:rPr>
        <w:t xml:space="preserve">соціальної </w:t>
      </w:r>
      <w:r w:rsidR="005F3A5F" w:rsidRPr="00954920">
        <w:rPr>
          <w:rFonts w:ascii="Times New Roman" w:hAnsi="Times New Roman" w:cs="Times New Roman"/>
          <w:spacing w:val="8"/>
          <w:sz w:val="28"/>
          <w:szCs w:val="28"/>
        </w:rPr>
        <w:t>захищеності осіб з інвалідністю в Україні»</w:t>
      </w:r>
      <w:r w:rsidR="00954920">
        <w:rPr>
          <w:rFonts w:ascii="Times New Roman" w:hAnsi="Times New Roman" w:cs="Times New Roman"/>
          <w:spacing w:val="8"/>
          <w:sz w:val="28"/>
          <w:szCs w:val="28"/>
        </w:rPr>
        <w:t>,</w:t>
      </w:r>
      <w:r w:rsidRPr="009549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розпорядженням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2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№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372-р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затвердження плану заходів 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2023-2024 роки 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реалізації Національної стратегії із створення </w:t>
      </w:r>
      <w:proofErr w:type="spellStart"/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</w:t>
      </w:r>
      <w:r w:rsidR="00954920">
        <w:rPr>
          <w:rFonts w:ascii="Calibri" w:eastAsia="Times New Roman" w:hAnsi="Calibri" w:cs="Times New Roman"/>
          <w:color w:val="000000"/>
          <w:sz w:val="28"/>
          <w:szCs w:val="28"/>
          <w:lang w:eastAsia="uk-UA"/>
        </w:rPr>
        <w:t>'</w:t>
      </w:r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єрного</w:t>
      </w:r>
      <w:proofErr w:type="spellEnd"/>
      <w:r w:rsidR="003C0673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простору в Україні на період до 2030 року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відповідно до Типового положення про комітети забезпечення доступності інвалідів та інших </w:t>
      </w:r>
      <w:proofErr w:type="spellStart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об'єктів соціальної та інженерно-транспортних </w:t>
      </w:r>
      <w:proofErr w:type="spellStart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</w:t>
      </w:r>
      <w:proofErr w:type="spellEnd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затвердженого спільним наказом Міністерства будівництва, архітектури, житлово-комунального господарства України та Міністерства праці та соціальної політики України від 08.09.2006 № 300/339:</w:t>
      </w:r>
    </w:p>
    <w:p w:rsidR="00CA7A5F" w:rsidRPr="00954920" w:rsidRDefault="00954920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склад комітету забезпечення доступності для осіб з інвалідністю та інших </w:t>
      </w:r>
      <w:proofErr w:type="spellStart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об’єктів соціальної та інжен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ерно-транспортної </w:t>
      </w:r>
      <w:proofErr w:type="spellStart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</w:t>
      </w:r>
      <w:proofErr w:type="spellEnd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згідно з додатком 1.</w:t>
      </w:r>
    </w:p>
    <w:p w:rsidR="00CA7A5F" w:rsidRPr="00954920" w:rsidRDefault="00954920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Положення про комітет забезпечення доступності для осіб з інвалідністю та інших </w:t>
      </w:r>
      <w:proofErr w:type="spellStart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об’єктів соціальної та інжен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ерно-транспортної </w:t>
      </w:r>
      <w:proofErr w:type="spellStart"/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</w:t>
      </w:r>
      <w:proofErr w:type="spellEnd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згідно з додатком 2.</w:t>
      </w:r>
    </w:p>
    <w:p w:rsidR="00954920" w:rsidRDefault="003C0673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="00954920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Вважати такими, що втратили чинність розпорядження міського голови від 09.12.2020 №340-р «Про комітет забезпечення доступності для осіб з інвалідністю та інших </w:t>
      </w:r>
      <w:proofErr w:type="spellStart"/>
      <w:r w:rsidR="00954920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="00954920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інфраструктури» та розпорядження міського голови від 05.12.2022  № 229-р «Про внесення змін до розпорядження міського голови від 09.12.2020 № 340-р «Про комітет забезпечення доступності для осіб з інвалідністю та інших </w:t>
      </w:r>
      <w:proofErr w:type="spellStart"/>
      <w:r w:rsidR="00954920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="00954920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інфраструктури».</w:t>
      </w:r>
    </w:p>
    <w:p w:rsidR="002A3506" w:rsidRPr="00954920" w:rsidRDefault="002A3506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7A5F" w:rsidRPr="00954920" w:rsidRDefault="00954920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архітектури та містобудування міської ради (Людмила </w:t>
      </w:r>
      <w:proofErr w:type="spellStart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Семеняк</w:t>
      </w:r>
      <w:proofErr w:type="spellEnd"/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CA7A5F" w:rsidRPr="00954920" w:rsidRDefault="00954920" w:rsidP="002A3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CA7A5F"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виконанням цього розпорядження покласти на заступника міського голови Богдана Білецького.</w:t>
      </w:r>
    </w:p>
    <w:p w:rsidR="00CA7A5F" w:rsidRPr="00954920" w:rsidRDefault="00CA7A5F" w:rsidP="00954920">
      <w:pPr>
        <w:shd w:val="clear" w:color="auto" w:fill="FFFFFF"/>
        <w:tabs>
          <w:tab w:val="left" w:pos="12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A7A5F" w:rsidRPr="00954920" w:rsidRDefault="00CA7A5F" w:rsidP="00954920">
      <w:pPr>
        <w:shd w:val="clear" w:color="auto" w:fill="FFFFFF"/>
        <w:tabs>
          <w:tab w:val="left" w:pos="1200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954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Міський голова   </w:t>
      </w:r>
      <w:r w:rsidRPr="00954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</w:t>
      </w:r>
      <w:r w:rsidRPr="00954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                      </w:t>
      </w:r>
      <w:r w:rsidR="00954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  Андрій НАЙДА         </w:t>
      </w:r>
    </w:p>
    <w:p w:rsidR="00CA7A5F" w:rsidRDefault="00CA7A5F" w:rsidP="009549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A7A5F" w:rsidRDefault="00CA7A5F" w:rsidP="0095492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C0673" w:rsidRDefault="003C0673" w:rsidP="0095492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CA7A5F" w:rsidRDefault="00CA7A5F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920" w:rsidRDefault="00954920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7A5F" w:rsidRDefault="00CA7A5F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3506" w:rsidRDefault="002A3506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7A5F" w:rsidRDefault="00CA7A5F" w:rsidP="00CA7A5F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098" w:rsidRPr="00C60098" w:rsidRDefault="00C60098" w:rsidP="002A3506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Додаток 1</w:t>
      </w:r>
    </w:p>
    <w:p w:rsidR="00C60098" w:rsidRPr="00C60098" w:rsidRDefault="00C60098" w:rsidP="002A3506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до розпорядження міського голови</w:t>
      </w:r>
    </w:p>
    <w:p w:rsidR="00C60098" w:rsidRPr="00C60098" w:rsidRDefault="00C60098" w:rsidP="002A3506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2A3506">
        <w:rPr>
          <w:rFonts w:ascii="Times New Roman" w:eastAsia="Calibri" w:hAnsi="Times New Roman" w:cs="Times New Roman"/>
          <w:sz w:val="28"/>
          <w:szCs w:val="28"/>
        </w:rPr>
        <w:t>17.01.2024  №16-р</w:t>
      </w:r>
    </w:p>
    <w:p w:rsidR="00C60098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C60098" w:rsidRPr="00C60098" w:rsidRDefault="00C60098" w:rsidP="00C60098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t>Склад</w:t>
      </w:r>
    </w:p>
    <w:p w:rsidR="00C60098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забезпечення доступності для осіб з інвалідністю та інших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C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 населення до об’єктів соціальної та інженерно- транспортної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</w:t>
      </w:r>
      <w:proofErr w:type="spellEnd"/>
    </w:p>
    <w:p w:rsidR="00C60098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60098" w:rsidRPr="00C60098" w:rsidTr="005878EA">
        <w:tc>
          <w:tcPr>
            <w:tcW w:w="3681" w:type="dxa"/>
          </w:tcPr>
          <w:p w:rsidR="00C60098" w:rsidRPr="00C60098" w:rsidRDefault="00C60098" w:rsidP="002A329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Голова комітету: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Богдан Білецький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Заступники голови комітету: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Олена Білоус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голова міськрайонної організації осіб з інвалідністю (за згодою);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Семеняк</w:t>
            </w:r>
            <w:proofErr w:type="spellEnd"/>
          </w:p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архітектури та містобудування міської ради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Секретар комітету: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Святкевич</w:t>
            </w:r>
            <w:proofErr w:type="spellEnd"/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архітектури та містобудування міської ради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Члени комітету :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Головатчук</w:t>
            </w:r>
            <w:proofErr w:type="spellEnd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</w:p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освіти міської ради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Дидич</w:t>
            </w:r>
            <w:proofErr w:type="spellEnd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КЗ соціально-психологічної реабілітації дітей та молоді з функціональними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обмеженнями «Добродія Калуська»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Кукура</w:t>
            </w:r>
            <w:proofErr w:type="spellEnd"/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голова громадської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ізації «Діти сонця» (за згодою)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Перейма</w:t>
            </w:r>
            <w:proofErr w:type="spellEnd"/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голова Калуського УТОС (за згодою)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Скручанський</w:t>
            </w:r>
            <w:proofErr w:type="spellEnd"/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 управлі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 економічного розвитку міста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Юрій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</w:p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начальник  управління будівництва та розвитку інфраструктури міської ради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Анатолій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Топоров</w:t>
            </w:r>
            <w:proofErr w:type="spellEnd"/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начальник відділу державного архітектурно-будівельного контролю міської ради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Любов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</w:tr>
      <w:tr w:rsidR="00C60098" w:rsidRPr="00C60098" w:rsidTr="005878EA">
        <w:tc>
          <w:tcPr>
            <w:tcW w:w="3681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Тарас </w:t>
            </w:r>
            <w:proofErr w:type="spellStart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C600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5947" w:type="dxa"/>
          </w:tcPr>
          <w:p w:rsidR="00C60098" w:rsidRPr="00C60098" w:rsidRDefault="00C60098" w:rsidP="00C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009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                                                                         комунал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господарства міської ради</w:t>
            </w:r>
          </w:p>
        </w:tc>
      </w:tr>
    </w:tbl>
    <w:p w:rsidR="00C60098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9E" w:rsidRDefault="002A329E" w:rsidP="00C60098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098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t>Керуючий справами виконкому                                              Олег САВКА</w:t>
      </w:r>
    </w:p>
    <w:p w:rsidR="00C60098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098" w:rsidRPr="00C60098" w:rsidRDefault="00C60098" w:rsidP="00C60098">
      <w:pPr>
        <w:spacing w:after="0" w:line="240" w:lineRule="auto"/>
        <w:jc w:val="both"/>
      </w:pPr>
    </w:p>
    <w:p w:rsidR="00CA7A5F" w:rsidRPr="00954920" w:rsidRDefault="00CA7A5F" w:rsidP="00CA7A5F">
      <w:pPr>
        <w:rPr>
          <w:rFonts w:ascii="Times New Roman" w:eastAsia="Calibri" w:hAnsi="Times New Roman" w:cs="Times New Roman"/>
          <w:sz w:val="28"/>
          <w:szCs w:val="28"/>
        </w:rPr>
      </w:pPr>
    </w:p>
    <w:p w:rsidR="002A329E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9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CA7A5F" w:rsidRPr="00C60098" w:rsidRDefault="00E548EB" w:rsidP="002A35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CA7A5F"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2   </w:t>
      </w:r>
    </w:p>
    <w:p w:rsidR="00CA7A5F" w:rsidRDefault="00CA7A5F" w:rsidP="002A35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</w:t>
      </w:r>
      <w:r w:rsid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до розпорядження міського </w:t>
      </w:r>
      <w:r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</w:p>
    <w:p w:rsidR="00C60098" w:rsidRPr="00C60098" w:rsidRDefault="00C60098" w:rsidP="002A3506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A3506">
        <w:rPr>
          <w:rFonts w:ascii="Times New Roman" w:eastAsia="Calibri" w:hAnsi="Times New Roman" w:cs="Times New Roman"/>
          <w:sz w:val="28"/>
          <w:szCs w:val="28"/>
        </w:rPr>
        <w:t>17.01.2024  №16-р</w:t>
      </w:r>
    </w:p>
    <w:p w:rsidR="00CA7A5F" w:rsidRPr="00C60098" w:rsidRDefault="00C60098" w:rsidP="00C60098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CA7A5F" w:rsidRPr="00C600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ПОЛОЖЕННЯ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комітет забезпечення доступності для осіб з інвалідністю та інших </w:t>
      </w:r>
      <w:proofErr w:type="spellStart"/>
      <w:r w:rsidRPr="00C6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маломобільних</w:t>
      </w:r>
      <w:proofErr w:type="spellEnd"/>
      <w:r w:rsidRPr="00C6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груп населення до об’єктів соціальної та інженерно-транспортної </w:t>
      </w:r>
      <w:proofErr w:type="spellStart"/>
      <w:r w:rsidRPr="00C6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інфраструктур</w:t>
      </w:r>
      <w:proofErr w:type="spellEnd"/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A7A5F" w:rsidRPr="00C60098" w:rsidRDefault="00C60098" w:rsidP="00C600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CA7A5F"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Комітет  забезпечення  доступності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з інвалідністю   та   інших </w:t>
      </w:r>
      <w:proofErr w:type="spellStart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="00CA7A5F" w:rsidRPr="00C6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   населення   до   об'єктів   соціальної   та інженерно-транспортної </w:t>
      </w:r>
      <w:proofErr w:type="spellStart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інфраструктур</w:t>
      </w:r>
      <w:proofErr w:type="spellEnd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- комітет доступності) є консультативно-дорадчим органом, метою діяльності якого є координація роботи,  пов'язаної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створенням 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Калуській міській територіальній громаді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  осіб з інвалідністю  (у  тому  числі осіб з інвалідністю із зору та тим,  які пересуваються  у  візках,  а  також дітям з інвалідністю)  та  іншим </w:t>
      </w:r>
      <w:proofErr w:type="spellStart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маломобільним</w:t>
      </w:r>
      <w:proofErr w:type="spellEnd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групам населення (далі - </w:t>
      </w:r>
      <w:proofErr w:type="spellStart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маломобільні</w:t>
      </w:r>
      <w:proofErr w:type="spellEnd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 населення), безперешкодного доступу до об'єктів соціальної   інфраструктури   (житла,   громадських  і  виробничих будинків, будівель та споруд, спортивних споруд, місць відпочинку, культурно-видовищних  та  інших установ і закладів) і користування </w:t>
      </w:r>
      <w:proofErr w:type="spellStart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дорожньо</w:t>
      </w:r>
      <w:proofErr w:type="spellEnd"/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-тротуарною  мережею,  транспортом,  засобами  зв'язку  та інформації  (в  тому  числі  засобами,  що забезпечують дублювання звуковими сигналами світлових сигналів, і пристроями, що регулюють рух пішоходів через транспортні комунікації).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Комітет   доступності   у   своїй   діяльності   керується Конституцією і законами України,  актами Президента України  і  Кабінету  Міністрів  України,  центральних та місцевих органів  виконавчої  влади.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Основними завданнями комітету доступності є: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забезпечення   та  здійснення  громадського  контролю  щодо відповідності житла,  громадських і виробничих будинків,  а  також інших  будівель  та споруд,  у тому числі спортивного призначення, місць  відпочинку,  культурно-видовищних  та   інших   установ   і закладів, 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дорожньо</w:t>
      </w:r>
      <w:proofErr w:type="spellEnd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-тротуарної мережі, транспорту, засобів зв'язку та  інформації,  території  населених   пунктів   вимогам   чинних будівельних норм;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підготовка пропозицій органам виконавчої влади  та  Калуській міській раді, підприємствам, установам та організаціям незалежно від форм власності  з   питань   створення   для   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груп    населення безперешкодного   доступу   до  житла,  громадських  і  виробничих будинків,  а  також  інших  будівель  та  споруд,  у  тому   числі спортивного призначення, місць відпочинку, культурно-видовищних та інших  установ  і  закладів,  і  користування 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дорожньо</w:t>
      </w:r>
      <w:proofErr w:type="spellEnd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-тротуарною мережею, транспортом, засобами зв'язку та інформації;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надання  аналітичної,  інформаційної   та   консультативної допомоги з питань, що належать до його компетенції;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сприяння розвитку середовища життєдіяльності  мало мобільних груп населення;</w:t>
      </w:r>
    </w:p>
    <w:p w:rsidR="00CA7A5F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розроблення пропозицій  щодо  удосконалення  нормативів  та стандартів  стосовно  безперешкодного  доступу 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населення;</w:t>
      </w:r>
    </w:p>
    <w:p w:rsidR="00AE6305" w:rsidRDefault="00AE6305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6305" w:rsidRDefault="00AE6305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6305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Продовження додатка 2</w:t>
      </w:r>
    </w:p>
    <w:p w:rsidR="00AE6305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розпорядження міського голови</w:t>
      </w:r>
    </w:p>
    <w:p w:rsidR="00AE6305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17.01.2024  №16-р</w:t>
      </w:r>
    </w:p>
    <w:p w:rsidR="00AE6305" w:rsidRPr="00C60098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Pr="00C60098" w:rsidRDefault="00CA7A5F" w:rsidP="00CA7A5F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сприяння  ефективній  взаємодії місцевих органів виконавчої влади  у  сфері  створення  для   </w:t>
      </w:r>
      <w:proofErr w:type="spellStart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груп   населення безперешкодного доступу.</w:t>
      </w:r>
    </w:p>
    <w:p w:rsidR="00CA7A5F" w:rsidRPr="00C60098" w:rsidRDefault="00CA7A5F" w:rsidP="00CA7A5F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4. Міський комітет  доступності  відповідно  до  покладених  на нього завдань має право:</w:t>
      </w:r>
    </w:p>
    <w:p w:rsidR="00E548EB" w:rsidRPr="00C60098" w:rsidRDefault="00CA7A5F" w:rsidP="00C60098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залучати для розгляду питань, пов'язаних з його діяльністю, спеціалістів  місцевих  органів  виконавчої  влади,   підприємств, установ   та  організацій  (за  згодою  їх  керівників),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а  також незалежних експертів;</w:t>
      </w:r>
    </w:p>
    <w:p w:rsidR="00CA7A5F" w:rsidRPr="00C60098" w:rsidRDefault="00CA7A5F" w:rsidP="00E548E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- одержувати  в  установленому  порядку  від 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структурних підрозділів міської ради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інформацію, необхідну для викона</w:t>
      </w:r>
      <w:r w:rsidR="00E548EB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покладених на нього завдань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</w:t>
      </w:r>
    </w:p>
    <w:p w:rsidR="00CA7A5F" w:rsidRPr="00C60098" w:rsidRDefault="00CA7A5F" w:rsidP="00CA7A5F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заслуховувати  на  своїх  засіданнях  інформацію   місцевих органів   виконавчої   влади   з   питань,  що  належать  до  його компетенції;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утворювати постійні та тимчасові робочі групи;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- організовувати проведення конференцій,  семінарів та  інших заходів;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ініціювати перед </w:t>
      </w:r>
      <w:r w:rsid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органами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самоврядування проведення нарад та слухань з питань,  що належать до його компетенції;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- подавати  центральним та місцевим органам виконавчої влади, органам  місцевого  самоврядування,  підприємствам,  установам  та організаціям незалежно від форм власності пропозиції з питань, що належать до його компетенції.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5.  Міський комітет  доступності  провадить  свою діяльність на основі взаємодії  з  місцевими  органами   виконавчої   влади,   органами місцевого      самоврядування,      громадськими     об'єднаннями, підприємствами, установами та організаціями усіх форм власності.</w:t>
      </w:r>
    </w:p>
    <w:p w:rsidR="00CA7A5F" w:rsidRPr="00C60098" w:rsidRDefault="00CA7A5F" w:rsidP="003A22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6. Склад   міського комітету   доступності    формується    з    числа представників   місцевих  органів  виконавчої  влади  (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керівників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структурних підрозділів,  на які покладено  вирішення  питань  будівництва  та архітектури,   благоустрою,   житлово-комунального   господарства, промисловості,  розвитку інфраструктури,  транспорту,  зв'язку  та інформатизації,   інспекцій  державного  архітектурно-будівельного контролю,  соціального захисту населення  тощо),  комісій органів  місцевого  самоврядування (з благоустрою та архітектури),  громадських ор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>ганізацій осіб з  інвалідністю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,  що представляють інтереси осіб з інвалідністю опорно-рухо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вого апарату, зі слуху та зору).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міського комітету   доступності   виконують  свої  обов'язки  на громадських засадах.</w:t>
      </w:r>
    </w:p>
    <w:p w:rsidR="00CA7A5F" w:rsidRPr="00C60098" w:rsidRDefault="003A22BA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Міський комітет доступності  очолює  голова,  який  за  посадою  є заступником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и,  до компетенції якого належать питання,  що стосуються будівни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цтва  та благоустрою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комітету   доступності   здійснює   керівництво   його роботою.  Голова комітету доступності має двох заступників, які за посадами є: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керівником   структурного   підрозділу   місцевого   органу виконавчої влади,  на який покладено вирішення питань  будівництва та архітектури, благоустрою;</w:t>
      </w:r>
    </w:p>
    <w:p w:rsidR="00CA7A5F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представником громадської   орг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анізації осіб з  інвалідністю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6305" w:rsidRDefault="00AE6305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6305" w:rsidRDefault="00AE6305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6305" w:rsidRDefault="00AE6305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6305" w:rsidRPr="00C60098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                                                                            </w:t>
      </w:r>
      <w:r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 додатка  2</w:t>
      </w:r>
    </w:p>
    <w:p w:rsidR="00AE6305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</w:t>
      </w:r>
      <w:r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розпорядження міського голови</w:t>
      </w:r>
    </w:p>
    <w:p w:rsidR="00AE6305" w:rsidRPr="000E487F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17.01.2024  №16-р</w:t>
      </w:r>
    </w:p>
    <w:p w:rsidR="00AE6305" w:rsidRPr="00C60098" w:rsidRDefault="00AE6305" w:rsidP="00AE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Повноваження заступників  голови  та  інших  членів  комітету доступності, порядок  його  діяльності  визначаються 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цим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положенням, як</w:t>
      </w:r>
      <w:r w:rsidR="003A22BA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затверджується розпорядженням міського голови.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8. Формою   роботи   комітету  доступності  є  засідання,  що проводяться за рішенням голови комітету доступності, а у разі його відсутності - одного з заступників голови.</w:t>
      </w:r>
    </w:p>
    <w:p w:rsidR="00E548EB" w:rsidRPr="00AE6305" w:rsidRDefault="00CA7A5F" w:rsidP="00AE630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План роботи комітету доступності формується  за  пропозиціями його членів і затверджується його головою.</w:t>
      </w:r>
      <w:r w:rsidR="00E548EB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</w:p>
    <w:p w:rsidR="00CA7A5F" w:rsidRPr="00C60098" w:rsidRDefault="00CA7A5F" w:rsidP="00AE630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денний  чергового  засідання   комітету   доступності формується за </w:t>
      </w:r>
      <w:r w:rsidR="00E548EB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пропозиціями його членів.</w:t>
      </w:r>
    </w:p>
    <w:p w:rsidR="00E548EB" w:rsidRPr="00C60098" w:rsidRDefault="00CA7A5F" w:rsidP="00AE630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Засідання комітету доступності вважається  правомочним,  якщо на ньому присутні не м</w:t>
      </w:r>
      <w:r w:rsidR="00E548EB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енше як дві третини його членів.</w:t>
      </w:r>
    </w:p>
    <w:p w:rsidR="00CA7A5F" w:rsidRPr="00C60098" w:rsidRDefault="000E487F" w:rsidP="00AE630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проводить його голова,  а у разі його відсутності - заступник голови.</w:t>
      </w:r>
    </w:p>
    <w:p w:rsidR="00CA7A5F" w:rsidRPr="000E487F" w:rsidRDefault="000E487F" w:rsidP="00AE630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9. Рішення міського комітету доступності (в тому числі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 роботи,  порядок 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денний)  вважається  прийнятим,  якщо  за  нього проголосувала  більшість  присутніх  на  засіданні членів комітету доступності.  У разі рівного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озподілу голосів вирішальним є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 головуючого на засіданні.</w:t>
      </w:r>
    </w:p>
    <w:p w:rsidR="00CA7A5F" w:rsidRPr="000E487F" w:rsidRDefault="00CA7A5F" w:rsidP="00AE630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C600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E48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комітету  доступності  оформлюються  протоколом, 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 підписує    головуючий на   засіданні.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Примірники   протоколу надсилаються  всім  членам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комітету  доступності та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відповідним місцевим  органам  виконавчої  влади  у  п'ятиденний  строк  після проведення засідання для врахування під час прийняття  остаточного рішення або 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використання в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подальшій роботі.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комітету доступності мають рекомендаційний характер.</w:t>
      </w:r>
    </w:p>
    <w:p w:rsidR="00CA7A5F" w:rsidRPr="00C60098" w:rsidRDefault="00CA7A5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4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10. Члени міського комітету доступності можуть брати участь у нарадах, що  проводяться  місцевими  органами  виконавчої влади та органами місцевого самоврядування з  питань,  що  належать  до  компетенції комітету доступності.</w:t>
      </w:r>
    </w:p>
    <w:p w:rsidR="00CA7A5F" w:rsidRPr="00C60098" w:rsidRDefault="000E487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11. Забезпечення проведення засідання комітету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доступності приміщенням,  засобами  зв'язку,  створення  необхідних  умов  для роботи  комітету  доступності здійснює виконавчий комітет Калуської міської ради.</w:t>
      </w:r>
    </w:p>
    <w:p w:rsidR="00CA7A5F" w:rsidRPr="00C60098" w:rsidRDefault="000E487F" w:rsidP="00CA7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CA7A5F"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>12. Міський комітет  доступності  інформує  громадськість  про   свою діяльність,  прийняті   на  засіданнях рішення та стан їх виконання через  засоби  масової  інформації,  а   також   з   використанням веб-сторінки Калуської міської ради.</w:t>
      </w:r>
    </w:p>
    <w:p w:rsidR="00CA7A5F" w:rsidRDefault="00CA7A5F" w:rsidP="000E4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E487F" w:rsidRPr="000E487F" w:rsidRDefault="000E487F" w:rsidP="000E4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Pr="007C0257" w:rsidRDefault="00CA7A5F" w:rsidP="007C0257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87F">
        <w:rPr>
          <w:rFonts w:ascii="Times New Roman" w:eastAsia="Calibri" w:hAnsi="Times New Roman" w:cs="Times New Roman"/>
          <w:sz w:val="28"/>
          <w:szCs w:val="28"/>
        </w:rPr>
        <w:t xml:space="preserve">Керуючий справами виконкому                                   </w:t>
      </w:r>
      <w:r w:rsidR="002A329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E487F">
        <w:rPr>
          <w:rFonts w:ascii="Times New Roman" w:eastAsia="Calibri" w:hAnsi="Times New Roman" w:cs="Times New Roman"/>
          <w:sz w:val="28"/>
          <w:szCs w:val="28"/>
        </w:rPr>
        <w:t xml:space="preserve"> Олег </w:t>
      </w:r>
      <w:r w:rsidR="00E548EB" w:rsidRPr="000E487F">
        <w:rPr>
          <w:rFonts w:ascii="Times New Roman" w:eastAsia="Calibri" w:hAnsi="Times New Roman" w:cs="Times New Roman"/>
          <w:sz w:val="28"/>
          <w:szCs w:val="28"/>
        </w:rPr>
        <w:t>САВКА</w:t>
      </w:r>
      <w:bookmarkStart w:id="0" w:name="_GoBack"/>
      <w:bookmarkEnd w:id="0"/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7A5F" w:rsidRDefault="00CA7A5F" w:rsidP="00CA7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A5F" w:rsidRDefault="00CA7A5F" w:rsidP="00CA7A5F">
      <w:pPr>
        <w:rPr>
          <w:sz w:val="28"/>
          <w:szCs w:val="28"/>
        </w:rPr>
      </w:pPr>
    </w:p>
    <w:p w:rsidR="00CA7A5F" w:rsidRDefault="00CA7A5F" w:rsidP="00CA7A5F"/>
    <w:p w:rsidR="002207C7" w:rsidRDefault="007C0257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5F"/>
    <w:rsid w:val="000E487F"/>
    <w:rsid w:val="0024230E"/>
    <w:rsid w:val="00270DD7"/>
    <w:rsid w:val="002A329E"/>
    <w:rsid w:val="002A3506"/>
    <w:rsid w:val="00340559"/>
    <w:rsid w:val="003A22BA"/>
    <w:rsid w:val="003B7210"/>
    <w:rsid w:val="003C0673"/>
    <w:rsid w:val="004729E0"/>
    <w:rsid w:val="00501065"/>
    <w:rsid w:val="00583107"/>
    <w:rsid w:val="005929FE"/>
    <w:rsid w:val="005B42CB"/>
    <w:rsid w:val="005F3A5F"/>
    <w:rsid w:val="006346B7"/>
    <w:rsid w:val="00673AA7"/>
    <w:rsid w:val="006A22DC"/>
    <w:rsid w:val="006D23EA"/>
    <w:rsid w:val="007C0257"/>
    <w:rsid w:val="00954920"/>
    <w:rsid w:val="00AE6305"/>
    <w:rsid w:val="00C60098"/>
    <w:rsid w:val="00C64D41"/>
    <w:rsid w:val="00C834CE"/>
    <w:rsid w:val="00CA7A5F"/>
    <w:rsid w:val="00D54C4C"/>
    <w:rsid w:val="00E548EB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503F"/>
  <w15:chartTrackingRefBased/>
  <w15:docId w15:val="{423B3CEB-1A94-4F92-9B15-DD51C326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CA7A5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C6009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3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10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362B-5726-492C-BCAB-64821329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6</cp:revision>
  <cp:lastPrinted>2024-01-25T16:12:00Z</cp:lastPrinted>
  <dcterms:created xsi:type="dcterms:W3CDTF">2024-01-10T09:06:00Z</dcterms:created>
  <dcterms:modified xsi:type="dcterms:W3CDTF">2024-01-30T12:06:00Z</dcterms:modified>
</cp:coreProperties>
</file>