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Загальними зборами засновників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ГРОМАДСЬКОГО ФОРМУВАННЯ З ОХОРОНИ ГРОМАДСЬКОГО ПОРЯДКУ «ЕДЕЛЬВЕЙС - КАЛУШ»</w:t>
      </w:r>
    </w:p>
    <w:p w:rsidR="009C76D5" w:rsidRDefault="009C76D5" w:rsidP="001F1FE0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 w:right="-9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</w:t>
      </w:r>
      <w:r w:rsidR="005F0B41">
        <w:rPr>
          <w:rFonts w:ascii="Times New Roman" w:hAnsi="Times New Roman" w:cs="Times New Roman"/>
          <w:sz w:val="28"/>
          <w:szCs w:val="28"/>
          <w:lang w:val="uk-UA"/>
        </w:rPr>
        <w:t xml:space="preserve">№1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9C76D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12 </w:t>
      </w:r>
      <w:r w:rsidRPr="00FF6B03">
        <w:rPr>
          <w:rFonts w:ascii="Times New Roman" w:hAnsi="Times New Roman" w:cs="Times New Roman"/>
          <w:sz w:val="28"/>
          <w:szCs w:val="28"/>
          <w:u w:val="single"/>
          <w:lang w:val="uk-UA"/>
        </w:rPr>
        <w:t>вересня 2023</w:t>
      </w:r>
      <w:r w:rsidR="005F0B4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ПОГОДЖЕНО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FF6B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Калуського</w:t>
      </w:r>
      <w:r w:rsidRPr="00FF6B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районного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відділу поліції ГУ НП в Івано-Франківській області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Полковник поліції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_____________Сергій ХАРІН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9C76D5" w:rsidRPr="00AF634D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634D">
        <w:rPr>
          <w:rFonts w:ascii="Times New Roman" w:hAnsi="Times New Roman" w:cs="Times New Roman"/>
          <w:b/>
          <w:sz w:val="28"/>
          <w:szCs w:val="28"/>
          <w:lang w:val="uk-UA"/>
        </w:rPr>
        <w:t>ПОГОДЖЕНО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 № _______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ind w:left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 Т А Т У Т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ГРОМАДСЬКОГО ФОРМУВАННЯ 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ОХОРОНИ ГРОМАДСЬКОГО ПОРЯДКУ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«ЕДЕЛЬВЕЙС – КАЛУШ»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Калуш</w:t>
      </w:r>
    </w:p>
    <w:p w:rsidR="009C76D5" w:rsidRDefault="009C76D5" w:rsidP="009C76D5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2023</w:t>
      </w:r>
    </w:p>
    <w:p w:rsidR="009C76D5" w:rsidRDefault="009C76D5" w:rsidP="00AF634D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20DC" w:rsidRPr="0048437A" w:rsidRDefault="004B20DC" w:rsidP="00AF634D">
      <w:pPr>
        <w:pStyle w:val="HTML"/>
        <w:tabs>
          <w:tab w:val="clear" w:pos="916"/>
          <w:tab w:val="clear" w:pos="1832"/>
          <w:tab w:val="clear" w:pos="4580"/>
          <w:tab w:val="clear" w:pos="5496"/>
          <w:tab w:val="left" w:pos="567"/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b/>
          <w:sz w:val="28"/>
          <w:szCs w:val="28"/>
        </w:rPr>
        <w:t>I</w:t>
      </w:r>
      <w:r w:rsidRPr="0048437A">
        <w:rPr>
          <w:rFonts w:ascii="Times New Roman" w:hAnsi="Times New Roman" w:cs="Times New Roman"/>
          <w:b/>
          <w:sz w:val="28"/>
          <w:szCs w:val="28"/>
          <w:lang w:val="ru-RU"/>
        </w:rPr>
        <w:t>. Загальні питання</w:t>
      </w:r>
    </w:p>
    <w:p w:rsidR="008A346F" w:rsidRPr="0048437A" w:rsidRDefault="00596E82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o17"/>
      <w:bookmarkEnd w:id="1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076D1" w:rsidRPr="0048437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Громадське формування з охорони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громадського порядку 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(далі - формування) створюється відповідно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до Закону України "Про участь громадян в охороні громадського п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>орядку і державного кордону"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B20DC" w:rsidRPr="0048437A" w:rsidRDefault="00596E82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o18"/>
      <w:bookmarkEnd w:id="2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076D1" w:rsidRPr="0048437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створюється</w:t>
      </w:r>
      <w:r w:rsidR="005810FA" w:rsidRPr="0048437A">
        <w:rPr>
          <w:rFonts w:ascii="Times New Roman" w:hAnsi="Times New Roman" w:cs="Times New Roman"/>
          <w:sz w:val="28"/>
          <w:szCs w:val="28"/>
          <w:lang w:val="ru-RU"/>
        </w:rPr>
        <w:t>як громадське об'єднання на добровільних засадах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 метою сприяння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органам  місцевого самоврядув</w:t>
      </w:r>
      <w:r w:rsidR="001756F8">
        <w:rPr>
          <w:rFonts w:ascii="Times New Roman" w:hAnsi="Times New Roman" w:cs="Times New Roman"/>
          <w:sz w:val="28"/>
          <w:szCs w:val="28"/>
          <w:lang w:val="ru-RU"/>
        </w:rPr>
        <w:t>ання,  правоохоронним органам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 та  органам  виконавчої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влади, а також посадовим особам у запоб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іганні та припиненні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кримінальних   і  а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дміністративних правопорушень, захисті життя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та  здоров'я  гр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омадян,  інтересів суспільства і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 від  протиправних  посягань, а також у рятуванні людей і майна під час стихійного лиха та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іншихнадзвичайних ситуацій.</w:t>
      </w:r>
    </w:p>
    <w:p w:rsidR="004B20DC" w:rsidRPr="0048437A" w:rsidRDefault="00596E82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o19"/>
      <w:bookmarkStart w:id="4" w:name="o20"/>
      <w:bookmarkEnd w:id="3"/>
      <w:bookmarkEnd w:id="4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076D1" w:rsidRPr="0048437A">
        <w:rPr>
          <w:rFonts w:ascii="Times New Roman" w:hAnsi="Times New Roman" w:cs="Times New Roman"/>
          <w:sz w:val="28"/>
          <w:szCs w:val="28"/>
          <w:lang w:val="ru-RU"/>
        </w:rPr>
        <w:t>1.3. Правовою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основою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діяльності формування є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Конституція України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України "Про</w:t>
      </w:r>
      <w:r w:rsidR="00245D6D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участь громадян</w:t>
      </w:r>
      <w:r w:rsidR="00536D4A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 охороні громадського </w:t>
      </w:r>
      <w:r w:rsidR="006207A8" w:rsidRPr="0048437A">
        <w:rPr>
          <w:rFonts w:ascii="Times New Roman" w:hAnsi="Times New Roman" w:cs="Times New Roman"/>
          <w:sz w:val="28"/>
          <w:szCs w:val="28"/>
          <w:lang w:val="ru-RU"/>
        </w:rPr>
        <w:t>порядку і державного кордону",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інші закони України, акти Президента України і Кабінету Міністрів України</w:t>
      </w:r>
      <w:r w:rsidR="006207A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, рішення місцевих державних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адміністрацій та органів місцевого самоврядування з питань охорони громадського </w:t>
      </w:r>
      <w:r w:rsidR="006207A8" w:rsidRPr="0048437A">
        <w:rPr>
          <w:rFonts w:ascii="Times New Roman" w:hAnsi="Times New Roman" w:cs="Times New Roman"/>
          <w:sz w:val="28"/>
          <w:szCs w:val="28"/>
          <w:lang w:val="ru-RU"/>
        </w:rPr>
        <w:t>порядку і державного кордону, боротьби з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кримінальними та адміністративними правопорушеннями, а також статут формування.</w:t>
      </w:r>
    </w:p>
    <w:p w:rsidR="004B20DC" w:rsidRPr="0048437A" w:rsidRDefault="00596E82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o21"/>
      <w:bookmarkStart w:id="6" w:name="o22"/>
      <w:bookmarkEnd w:id="5"/>
      <w:bookmarkEnd w:id="6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076D1" w:rsidRPr="0048437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4. Формування є юридичною особою з моменту його реєстрації, має рахунки в установах банків, печатку із власним найменуванням, штамп та інші необхідні реквізити. </w:t>
      </w:r>
    </w:p>
    <w:p w:rsidR="008A346F" w:rsidRPr="0048437A" w:rsidRDefault="00596E82" w:rsidP="00596E82">
      <w:pPr>
        <w:pStyle w:val="HTML"/>
        <w:tabs>
          <w:tab w:val="clear" w:pos="916"/>
          <w:tab w:val="clear" w:pos="1832"/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756F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346F" w:rsidRPr="0048437A">
        <w:rPr>
          <w:rFonts w:ascii="Times New Roman" w:hAnsi="Times New Roman" w:cs="Times New Roman"/>
          <w:sz w:val="28"/>
          <w:szCs w:val="28"/>
          <w:lang w:val="ru-RU"/>
        </w:rPr>
        <w:t>1.5. Формування є неприбутковою організацією.</w:t>
      </w:r>
    </w:p>
    <w:p w:rsidR="006207A8" w:rsidRPr="0048437A" w:rsidRDefault="00596E82" w:rsidP="00596E82">
      <w:pPr>
        <w:pStyle w:val="HTML"/>
        <w:tabs>
          <w:tab w:val="clear" w:pos="916"/>
          <w:tab w:val="clear" w:pos="1832"/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756F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076D1" w:rsidRPr="0048437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A346F" w:rsidRPr="0048437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207A8" w:rsidRPr="0048437A">
        <w:rPr>
          <w:rFonts w:ascii="Times New Roman" w:hAnsi="Times New Roman" w:cs="Times New Roman"/>
          <w:sz w:val="28"/>
          <w:szCs w:val="28"/>
          <w:lang w:val="ru-RU"/>
        </w:rPr>
        <w:t>. Ф</w:t>
      </w:r>
      <w:r w:rsidR="008A346F" w:rsidRPr="0048437A">
        <w:rPr>
          <w:rFonts w:ascii="Times New Roman" w:hAnsi="Times New Roman" w:cs="Times New Roman"/>
          <w:sz w:val="28"/>
          <w:szCs w:val="28"/>
          <w:lang w:val="ru-RU"/>
        </w:rPr>
        <w:t>ормування відповідає за своїми зобов'язаннями</w:t>
      </w:r>
      <w:r w:rsidR="006207A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усім належним йому майном, від свого імені набуває майнові і немайнові права та обов'язки, може виступати позивачем та відповідачем у суді, арбітражному та третейському судах. </w:t>
      </w:r>
    </w:p>
    <w:p w:rsidR="006207A8" w:rsidRPr="0048437A" w:rsidRDefault="00596E82" w:rsidP="00596E82">
      <w:pPr>
        <w:pStyle w:val="HTML"/>
        <w:tabs>
          <w:tab w:val="clear" w:pos="916"/>
          <w:tab w:val="clear" w:pos="1832"/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o23"/>
      <w:bookmarkEnd w:id="7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756F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076D1" w:rsidRPr="0048437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207A8" w:rsidRPr="0048437A">
        <w:rPr>
          <w:rFonts w:ascii="Times New Roman" w:hAnsi="Times New Roman" w:cs="Times New Roman"/>
          <w:sz w:val="28"/>
          <w:szCs w:val="28"/>
          <w:lang w:val="ru-RU"/>
        </w:rPr>
        <w:t>.Формування не несе відповідальності по зобов'язанням його членів.</w:t>
      </w:r>
    </w:p>
    <w:p w:rsidR="008A346F" w:rsidRPr="001756F8" w:rsidRDefault="00596E82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o24"/>
      <w:bookmarkEnd w:id="8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076D1" w:rsidRPr="0048437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A346F" w:rsidRPr="0048437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207A8" w:rsidRPr="0048437A">
        <w:rPr>
          <w:rFonts w:ascii="Times New Roman" w:hAnsi="Times New Roman" w:cs="Times New Roman"/>
          <w:sz w:val="28"/>
          <w:szCs w:val="28"/>
          <w:lang w:val="ru-RU"/>
        </w:rPr>
        <w:t>Повна назва формування: Громадське формування з охорони громадського порядку «</w:t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ЕДЕЛЬВЕЙС - КАЛУШ</w:t>
      </w:r>
      <w:r w:rsidR="006207A8" w:rsidRPr="0048437A">
        <w:rPr>
          <w:rFonts w:ascii="Times New Roman" w:hAnsi="Times New Roman" w:cs="Times New Roman"/>
          <w:sz w:val="28"/>
          <w:szCs w:val="28"/>
          <w:lang w:val="ru-RU"/>
        </w:rPr>
        <w:t>», скороченаназва</w:t>
      </w:r>
      <w:r w:rsidR="006207A8" w:rsidRPr="001756F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6207A8" w:rsidRPr="0048437A">
        <w:rPr>
          <w:rFonts w:ascii="Times New Roman" w:hAnsi="Times New Roman" w:cs="Times New Roman"/>
          <w:sz w:val="28"/>
          <w:szCs w:val="28"/>
          <w:lang w:val="ru-RU"/>
        </w:rPr>
        <w:t>ГФ</w:t>
      </w:r>
      <w:r w:rsidR="006207A8" w:rsidRPr="001756F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ЕДЕЛЬВЕЙС</w:t>
      </w:r>
      <w:r w:rsidR="00B50C35" w:rsidRPr="001756F8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КАЛУШ</w:t>
      </w:r>
      <w:r w:rsidR="006207A8" w:rsidRPr="001756F8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6207A8" w:rsidRPr="0048437A">
        <w:rPr>
          <w:rFonts w:ascii="Times New Roman" w:hAnsi="Times New Roman" w:cs="Times New Roman"/>
          <w:sz w:val="28"/>
          <w:szCs w:val="28"/>
          <w:lang w:val="ru-RU"/>
        </w:rPr>
        <w:t>назваанглійськоюмовою</w:t>
      </w:r>
      <w:r w:rsidR="006207A8" w:rsidRPr="001756F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A346F" w:rsidRPr="0048437A">
        <w:rPr>
          <w:rFonts w:ascii="Times New Roman" w:hAnsi="Times New Roman" w:cs="Times New Roman"/>
          <w:sz w:val="28"/>
          <w:szCs w:val="28"/>
        </w:rPr>
        <w:t>Publicformationfortheprotectionofpublicorder</w:t>
      </w:r>
      <w:r w:rsidR="008A346F" w:rsidRPr="001756F8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r w:rsidR="008A346F" w:rsidRPr="0048437A">
        <w:rPr>
          <w:rFonts w:ascii="Times New Roman" w:hAnsi="Times New Roman" w:cs="Times New Roman"/>
          <w:sz w:val="28"/>
          <w:szCs w:val="28"/>
        </w:rPr>
        <w:t>EDELWEISS</w:t>
      </w:r>
      <w:r w:rsidR="008A346F" w:rsidRPr="001756F8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8A346F" w:rsidRPr="0048437A">
        <w:rPr>
          <w:rFonts w:ascii="Times New Roman" w:hAnsi="Times New Roman" w:cs="Times New Roman"/>
          <w:sz w:val="28"/>
          <w:szCs w:val="28"/>
        </w:rPr>
        <w:t>KALUSH</w:t>
      </w:r>
      <w:r w:rsidR="008A346F" w:rsidRPr="001756F8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F076D1" w:rsidRPr="0048437A" w:rsidRDefault="00F076D1" w:rsidP="00596E82">
      <w:pPr>
        <w:pStyle w:val="HTML"/>
        <w:tabs>
          <w:tab w:val="clear" w:pos="916"/>
          <w:tab w:val="clear" w:pos="1832"/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6F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A346F" w:rsidRPr="0048437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. Адреса реєстрації формування: 77303, Івано-Франківська обл., Калуський р-н., м. Калуш, вул. Героїв України, 9А.</w:t>
      </w:r>
    </w:p>
    <w:p w:rsidR="00916CBF" w:rsidRPr="0048437A" w:rsidRDefault="00EE5553" w:rsidP="00596E82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076D1" w:rsidRPr="0048437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A346F" w:rsidRPr="0048437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F076D1" w:rsidRPr="0048437A">
        <w:rPr>
          <w:rFonts w:ascii="Times New Roman" w:hAnsi="Times New Roman" w:cs="Times New Roman"/>
          <w:sz w:val="28"/>
          <w:szCs w:val="28"/>
          <w:lang w:val="ru-RU"/>
        </w:rPr>
        <w:t>. Діяльність формування поширюється на територію Калуської міської територіальної громади</w:t>
      </w:r>
      <w:r w:rsidR="00916CB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та підпорядковується </w:t>
      </w:r>
      <w:r w:rsidR="00A41B94" w:rsidRPr="0048437A">
        <w:rPr>
          <w:rFonts w:ascii="Times New Roman" w:hAnsi="Times New Roman" w:cs="Times New Roman"/>
          <w:sz w:val="28"/>
          <w:szCs w:val="28"/>
          <w:lang w:val="ru-RU"/>
        </w:rPr>
        <w:t>Калуському</w:t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 xml:space="preserve">районному </w:t>
      </w:r>
      <w:r w:rsidR="00916CBF" w:rsidRPr="0048437A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r w:rsidR="00A41B94" w:rsidRPr="0048437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916CB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поліції ГУ НП в Івано-Франківській області</w:t>
      </w:r>
      <w:r w:rsidR="00A41B94" w:rsidRPr="004843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76D1" w:rsidRPr="0048437A" w:rsidRDefault="00F076D1" w:rsidP="00596E82">
      <w:pPr>
        <w:pStyle w:val="HTML"/>
        <w:tabs>
          <w:tab w:val="clear" w:pos="916"/>
          <w:tab w:val="clear" w:pos="1832"/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9" w:name="o25"/>
      <w:bookmarkEnd w:id="9"/>
      <w:r w:rsidRPr="0048437A">
        <w:rPr>
          <w:rFonts w:ascii="Times New Roman" w:hAnsi="Times New Roman" w:cs="Times New Roman"/>
          <w:b/>
          <w:sz w:val="28"/>
          <w:szCs w:val="28"/>
        </w:rPr>
        <w:t>II</w:t>
      </w:r>
      <w:r w:rsidRPr="0048437A">
        <w:rPr>
          <w:rFonts w:ascii="Times New Roman" w:hAnsi="Times New Roman" w:cs="Times New Roman"/>
          <w:b/>
          <w:sz w:val="28"/>
          <w:szCs w:val="28"/>
          <w:lang w:val="ru-RU"/>
        </w:rPr>
        <w:t>. Основні завдання формування</w:t>
      </w:r>
    </w:p>
    <w:p w:rsidR="004B20DC" w:rsidRPr="0048437A" w:rsidRDefault="00596E82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o26"/>
      <w:bookmarkEnd w:id="10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076D1" w:rsidRPr="0048437A">
        <w:rPr>
          <w:rFonts w:ascii="Times New Roman" w:hAnsi="Times New Roman" w:cs="Times New Roman"/>
          <w:sz w:val="28"/>
          <w:szCs w:val="28"/>
          <w:lang w:val="ru-RU"/>
        </w:rPr>
        <w:t>2.1.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Основними завданнями формування є: </w:t>
      </w: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o27"/>
      <w:bookmarkEnd w:id="11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076D1" w:rsidRPr="0048437A">
        <w:rPr>
          <w:rFonts w:ascii="Times New Roman" w:hAnsi="Times New Roman" w:cs="Times New Roman"/>
          <w:sz w:val="28"/>
          <w:szCs w:val="28"/>
          <w:lang w:val="ru-RU"/>
        </w:rPr>
        <w:t>2.1.1.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у сфері охорони громадського порядку: </w:t>
      </w: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o28"/>
      <w:bookmarkEnd w:id="12"/>
      <w:r w:rsidRPr="0048437A">
        <w:rPr>
          <w:rFonts w:ascii="Times New Roman" w:hAnsi="Times New Roman" w:cs="Times New Roman"/>
          <w:sz w:val="28"/>
          <w:szCs w:val="28"/>
          <w:lang w:val="ru-RU"/>
        </w:rPr>
        <w:lastRenderedPageBreak/>
        <w:t>- надання допомоги органам Національної поліці</w:t>
      </w:r>
      <w:r w:rsidR="00DD1E86" w:rsidRPr="0048437A">
        <w:rPr>
          <w:rFonts w:ascii="Times New Roman" w:hAnsi="Times New Roman" w:cs="Times New Roman"/>
          <w:sz w:val="28"/>
          <w:szCs w:val="28"/>
          <w:lang w:val="ru-RU"/>
        </w:rPr>
        <w:t>ї у забезпеченні громадського</w:t>
      </w:r>
      <w:r w:rsidR="00596E82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порядку і громадської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безпеки, запобіганні кримінальним і адміністративним правопорушенням;</w:t>
      </w:r>
      <w:bookmarkStart w:id="13" w:name="o29"/>
      <w:bookmarkEnd w:id="13"/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>- інформування органів Національної поліції про вчинені або ті, що   готуються, кримінальні правопорушення, місця зосередження злочинних угруповань</w:t>
      </w:r>
      <w:bookmarkStart w:id="14" w:name="o30"/>
      <w:bookmarkEnd w:id="14"/>
      <w:r w:rsidRPr="0048437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20DC" w:rsidRPr="00A87F11" w:rsidRDefault="00596E82" w:rsidP="00A87F11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>- сприяння органам Національної поліції у виявленні кримінальних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правопорушень, розшуку осіб, які їх вчинили, захисті інтересів держави, підприємств, установ, орга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нізацій, громадян від злочинних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посягань; участь у забезпеченні безпеки дорожнього руху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та протидії правопорушенням серед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дітей;</w:t>
      </w:r>
      <w:bookmarkStart w:id="15" w:name="o31"/>
      <w:bookmarkEnd w:id="15"/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o36"/>
      <w:bookmarkEnd w:id="16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2.1.</w:t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у разі виникнення надзвичайних ситуацій: </w:t>
      </w: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o37"/>
      <w:bookmarkEnd w:id="17"/>
      <w:r w:rsidRPr="0048437A">
        <w:rPr>
          <w:rFonts w:ascii="Times New Roman" w:hAnsi="Times New Roman" w:cs="Times New Roman"/>
          <w:sz w:val="28"/>
          <w:szCs w:val="28"/>
          <w:lang w:val="ru-RU"/>
        </w:rPr>
        <w:t>- н</w:t>
      </w:r>
      <w:r w:rsidR="00075710" w:rsidRPr="0048437A">
        <w:rPr>
          <w:rFonts w:ascii="Times New Roman" w:hAnsi="Times New Roman" w:cs="Times New Roman"/>
          <w:sz w:val="28"/>
          <w:szCs w:val="28"/>
          <w:lang w:val="ru-RU"/>
        </w:rPr>
        <w:t>адання невідкладної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допомоги особам, які потерпіли від нещасних випадків чи правопорушень; </w:t>
      </w: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o38"/>
      <w:bookmarkEnd w:id="18"/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- участь у рятуванні людей і майна, підтриманні громадського порядку. </w:t>
      </w:r>
    </w:p>
    <w:p w:rsidR="00075710" w:rsidRPr="0048437A" w:rsidRDefault="00075710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2.1.</w:t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у сфері підтримки і розвитку </w:t>
      </w:r>
      <w:r w:rsidR="005F3EC3" w:rsidRPr="0048437A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напрямку:</w:t>
      </w:r>
    </w:p>
    <w:p w:rsidR="00DD1E86" w:rsidRPr="0048437A" w:rsidRDefault="00075710" w:rsidP="00596E8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D1E86" w:rsidRPr="0048437A">
        <w:rPr>
          <w:rFonts w:ascii="Times New Roman" w:hAnsi="Times New Roman" w:cs="Times New Roman"/>
          <w:sz w:val="28"/>
          <w:szCs w:val="28"/>
          <w:lang w:val="ru-RU"/>
        </w:rPr>
        <w:t>надання необхідної допомоги підрозділам Державної</w:t>
      </w:r>
      <w:r w:rsidR="00596E82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прикордонної служби, органам</w:t>
      </w:r>
      <w:r w:rsidR="00074174" w:rsidRPr="0048437A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r w:rsidR="00DD1E86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поліції, підрозділам Збройних Сил України, Національної гвардії України, Державної служби України з надзвичайних ситуацій та іншим державним і громадським формуванням у проведенні відповідних освітніх і навчальних заходів із залученням </w:t>
      </w:r>
      <w:r w:rsidR="00B86D43" w:rsidRPr="0048437A">
        <w:rPr>
          <w:rFonts w:ascii="Times New Roman" w:hAnsi="Times New Roman" w:cs="Times New Roman"/>
          <w:sz w:val="28"/>
          <w:szCs w:val="28"/>
          <w:lang w:val="ru-RU"/>
        </w:rPr>
        <w:t>сертифікованного інструкторського складу та</w:t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 можливістю</w:t>
      </w:r>
      <w:r w:rsidR="00B86D43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надання необхідного спорядження та оснащення.</w:t>
      </w:r>
    </w:p>
    <w:p w:rsidR="00075710" w:rsidRPr="0048437A" w:rsidRDefault="00075710" w:rsidP="00596E8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86D43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участь у підтримці </w:t>
      </w:r>
      <w:r w:rsidR="005810FA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r w:rsidR="00B86D43" w:rsidRPr="0048437A">
        <w:rPr>
          <w:rFonts w:ascii="Times New Roman" w:hAnsi="Times New Roman" w:cs="Times New Roman"/>
          <w:sz w:val="28"/>
          <w:szCs w:val="28"/>
          <w:lang w:val="ru-RU"/>
        </w:rPr>
        <w:t>розвитку волонтерського і патріотичного руху серед населення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9" w:name="o39"/>
      <w:bookmarkEnd w:id="19"/>
      <w:r w:rsidRPr="0048437A">
        <w:rPr>
          <w:rFonts w:ascii="Times New Roman" w:hAnsi="Times New Roman" w:cs="Times New Roman"/>
          <w:b/>
          <w:sz w:val="28"/>
          <w:szCs w:val="28"/>
        </w:rPr>
        <w:t>III</w:t>
      </w:r>
      <w:r w:rsidRPr="0048437A">
        <w:rPr>
          <w:rFonts w:ascii="Times New Roman" w:hAnsi="Times New Roman" w:cs="Times New Roman"/>
          <w:b/>
          <w:sz w:val="28"/>
          <w:szCs w:val="28"/>
          <w:lang w:val="ru-RU"/>
        </w:rPr>
        <w:t>. Права формування</w:t>
      </w:r>
    </w:p>
    <w:p w:rsidR="004B20DC" w:rsidRPr="0048437A" w:rsidRDefault="007371A1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o40"/>
      <w:bookmarkEnd w:id="20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3.1.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Для виконання своїх завдань формування та його члени мають право: </w:t>
      </w:r>
    </w:p>
    <w:p w:rsidR="004B20DC" w:rsidRPr="0048437A" w:rsidRDefault="00596E82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o41"/>
      <w:bookmarkEnd w:id="21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3.1.1.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брати участь у забезпеченні охорони громадського порядку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разом з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поліцейськими,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а в сільській місцевості - самостійно шляхом виконання конкретних доручень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керівника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відповідного органу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Національної поліції; </w:t>
      </w:r>
    </w:p>
    <w:p w:rsidR="009E391D" w:rsidRPr="0048437A" w:rsidRDefault="00A87F11" w:rsidP="00596E82">
      <w:pPr>
        <w:pStyle w:val="HTML"/>
        <w:tabs>
          <w:tab w:val="clear" w:pos="916"/>
          <w:tab w:val="clear" w:pos="1832"/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E391D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3.1.3. у погодженні із </w:t>
      </w:r>
      <w:r w:rsidR="00315815" w:rsidRPr="0048437A">
        <w:rPr>
          <w:rFonts w:ascii="Times New Roman" w:hAnsi="Times New Roman" w:cs="Times New Roman"/>
          <w:sz w:val="28"/>
          <w:szCs w:val="28"/>
          <w:lang w:val="ru-RU"/>
        </w:rPr>
        <w:t>органами Національної поліцї та органами місцевого самоврядування налагоджувати співпрацю із іншими підрозділами державних та громадських формувань, таких як підрозділи Збройних Сил України в т.ч. Територіальної оборони, Національної гвардії України, Державної служби України з надзвичайних ситуацій, тощо.</w:t>
      </w:r>
    </w:p>
    <w:p w:rsidR="004B20DC" w:rsidRPr="0048437A" w:rsidRDefault="00596E82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o42"/>
      <w:bookmarkEnd w:id="22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3.1.2.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вживати разом з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поліцейськими заходів до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припинення кримінальних і адміністративних правопорушень;</w:t>
      </w:r>
    </w:p>
    <w:p w:rsidR="004B20DC" w:rsidRPr="0048437A" w:rsidRDefault="00596E82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o43"/>
      <w:bookmarkStart w:id="24" w:name="o44"/>
      <w:bookmarkEnd w:id="23"/>
      <w:bookmarkEnd w:id="24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3.1.3.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представляти і захищати інтереси своїх членів у державних органах та на підприємствах, в установах, організаціях, навчальних закладах; </w:t>
      </w:r>
    </w:p>
    <w:p w:rsidR="004B20DC" w:rsidRPr="0048437A" w:rsidRDefault="00596E82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o45"/>
      <w:bookmarkEnd w:id="25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3.1.4.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взаємодіяти з іншими органами громадської самодіяльності, </w:t>
      </w:r>
      <w:r w:rsidR="00245D6D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що беруть участь у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заходах, спрямованих на: </w:t>
      </w: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o46"/>
      <w:bookmarkEnd w:id="26"/>
      <w:r w:rsidRPr="0048437A">
        <w:rPr>
          <w:rFonts w:ascii="Times New Roman" w:hAnsi="Times New Roman" w:cs="Times New Roman"/>
          <w:sz w:val="28"/>
          <w:szCs w:val="28"/>
          <w:lang w:val="ru-RU"/>
        </w:rPr>
        <w:t>- проведення індивід</w:t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уально-профілактичної р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оботи 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особами, схильними </w:t>
      </w:r>
      <w:r w:rsidR="00596E82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до вчинення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кримінальних і адміністративних правопорушень;  </w:t>
      </w:r>
      <w:bookmarkStart w:id="27" w:name="o47"/>
      <w:bookmarkEnd w:id="27"/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>надання допомоги у</w:t>
      </w:r>
      <w:r w:rsidR="00596E82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запобіганні т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а припиненні кримінальних прав</w:t>
      </w:r>
      <w:r w:rsidR="00596E82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опорушень у сфері економіки, податкового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зако</w:t>
      </w:r>
      <w:r w:rsidR="00596E82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нодавства, а також пияцтвом, наркоманією, порушеннями правил торгівліта упорядкування території міст, інших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населених пунктів;</w:t>
      </w:r>
      <w:bookmarkStart w:id="28" w:name="o48"/>
      <w:bookmarkEnd w:id="28"/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охорону природи і пам'яток історії та культури; </w:t>
      </w:r>
    </w:p>
    <w:p w:rsidR="004B20DC" w:rsidRPr="0048437A" w:rsidRDefault="007371A1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o49"/>
      <w:bookmarkEnd w:id="29"/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забезпечення безпеки дорожнього руху; </w:t>
      </w:r>
    </w:p>
    <w:p w:rsidR="004B20DC" w:rsidRPr="0048437A" w:rsidRDefault="00596E82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0" w:name="o50"/>
      <w:bookmarkEnd w:id="30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3.1.5.</w:t>
      </w:r>
      <w:r w:rsidR="009E391D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вносити до органів</w:t>
      </w:r>
      <w:r w:rsidR="00074174" w:rsidRPr="0048437A">
        <w:rPr>
          <w:rFonts w:ascii="Times New Roman" w:hAnsi="Times New Roman" w:cs="Times New Roman"/>
          <w:sz w:val="28"/>
          <w:szCs w:val="28"/>
          <w:lang w:val="ru-RU"/>
        </w:rPr>
        <w:t>державної влади,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органів місцевого 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>самоврядування, п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ідприємств, установ та організацій н</w:t>
      </w:r>
      <w:r w:rsidR="009E391D" w:rsidRPr="0048437A">
        <w:rPr>
          <w:rFonts w:ascii="Times New Roman" w:hAnsi="Times New Roman" w:cs="Times New Roman"/>
          <w:sz w:val="28"/>
          <w:szCs w:val="28"/>
          <w:lang w:val="ru-RU"/>
        </w:rPr>
        <w:t>езалежно від форми власності пропозиції</w:t>
      </w:r>
      <w:r w:rsidR="0007417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щодо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запобігання </w:t>
      </w:r>
      <w:r w:rsidR="0007417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кримінальним і адміністративним правопорушенням, виникненню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причин та умов, що сприяють їх вчиненню;</w:t>
      </w:r>
    </w:p>
    <w:p w:rsidR="004B20DC" w:rsidRPr="0048437A" w:rsidRDefault="00596E82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o51"/>
      <w:bookmarkStart w:id="32" w:name="o52"/>
      <w:bookmarkEnd w:id="31"/>
      <w:bookmarkEnd w:id="32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3.1.6.</w:t>
      </w:r>
      <w:r w:rsidR="009E391D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підтримувати зв'язки з відповідними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громадськими організаціями інших країн </w:t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>з метою обміну досвідом роботи;</w:t>
      </w:r>
    </w:p>
    <w:p w:rsidR="00B86D43" w:rsidRPr="0048437A" w:rsidRDefault="00B86D43" w:rsidP="00596E82">
      <w:pPr>
        <w:pStyle w:val="HTML"/>
        <w:tabs>
          <w:tab w:val="clear" w:pos="916"/>
          <w:tab w:val="clear" w:pos="1832"/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3.1.7. мати знаки розрізнення із затвердженною формуванням емблемою та символікою</w:t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74174" w:rsidRPr="0048437A" w:rsidRDefault="00074174" w:rsidP="00596E82">
      <w:pPr>
        <w:pStyle w:val="HTML"/>
        <w:tabs>
          <w:tab w:val="clear" w:pos="916"/>
          <w:tab w:val="clear" w:pos="1832"/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3.1.8. </w:t>
      </w:r>
      <w:r w:rsidR="008A346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право на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носіння військової форми (або елементів військової форми)</w:t>
      </w:r>
      <w:r w:rsidR="005810FA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членами формування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дозволяється та заоохочується лише стосовно ос</w:t>
      </w:r>
      <w:r w:rsidRPr="0048437A">
        <w:rPr>
          <w:rFonts w:ascii="Times New Roman" w:hAnsi="Times New Roman" w:cs="Times New Roman"/>
          <w:sz w:val="28"/>
          <w:szCs w:val="28"/>
          <w:lang w:val="uk-UA"/>
        </w:rPr>
        <w:t>іб, що мають право носіння такої форми відповідно до чинного законодавства.</w:t>
      </w:r>
    </w:p>
    <w:p w:rsidR="00B86D43" w:rsidRPr="0048437A" w:rsidRDefault="00B86D43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0DC" w:rsidRPr="0048437A" w:rsidRDefault="007371A1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3" w:name="o53"/>
      <w:bookmarkEnd w:id="33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50C35" w:rsidRPr="0048437A">
        <w:rPr>
          <w:rFonts w:ascii="Times New Roman" w:hAnsi="Times New Roman" w:cs="Times New Roman"/>
          <w:sz w:val="28"/>
          <w:szCs w:val="28"/>
          <w:lang w:val="ru-RU"/>
        </w:rPr>
        <w:t>3.2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Формування провадить свою діяльність під контролем органів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Національної поліції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шляхом: </w:t>
      </w:r>
    </w:p>
    <w:p w:rsidR="007371A1" w:rsidRPr="0048437A" w:rsidRDefault="007371A1" w:rsidP="00596E82">
      <w:pPr>
        <w:pStyle w:val="HTML"/>
        <w:tabs>
          <w:tab w:val="clear" w:pos="916"/>
          <w:tab w:val="clear" w:pos="1832"/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4" w:name="o54"/>
      <w:bookmarkEnd w:id="34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40524" w:rsidRPr="0048437A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 xml:space="preserve"> спільного з поліцейськими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патр</w:t>
      </w:r>
      <w:r w:rsidR="00D4052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улювання і виставлення постів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на вулицях, ма</w:t>
      </w:r>
      <w:r w:rsidR="005810FA" w:rsidRPr="0048437A">
        <w:rPr>
          <w:rFonts w:ascii="Times New Roman" w:hAnsi="Times New Roman" w:cs="Times New Roman"/>
          <w:sz w:val="28"/>
          <w:szCs w:val="28"/>
          <w:lang w:val="ru-RU"/>
        </w:rPr>
        <w:t>йданах, залізничних вокзалах</w:t>
      </w:r>
      <w:r w:rsidR="00D4052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місцях ком</w:t>
      </w:r>
      <w:r w:rsidR="00D40524" w:rsidRPr="0048437A">
        <w:rPr>
          <w:rFonts w:ascii="Times New Roman" w:hAnsi="Times New Roman" w:cs="Times New Roman"/>
          <w:sz w:val="28"/>
          <w:szCs w:val="28"/>
          <w:lang w:val="ru-RU"/>
        </w:rPr>
        <w:t>пактного проживання громадян, розташування підприємств,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установ,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4052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рганізацій,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навчальних закладів, а також </w:t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 xml:space="preserve">участі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gramStart"/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забезпеченні  </w:t>
      </w:r>
      <w:r w:rsidR="00D40524" w:rsidRPr="0048437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gramEnd"/>
      <w:r w:rsidR="00D4052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 громадського порядку під час проведення масових заходів, погоджених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у випадках, передбачених законом, з виконавчими органами місцевих рад;</w:t>
      </w:r>
      <w:bookmarkStart w:id="35" w:name="o55"/>
      <w:bookmarkEnd w:id="35"/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6" w:name="o56"/>
      <w:bookmarkEnd w:id="36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3) взяття участі у здійсненні заходів правоохоронних органів, спрямованих на боротьбу з окремими видами правопорушень. </w:t>
      </w:r>
    </w:p>
    <w:p w:rsidR="005F3EC3" w:rsidRDefault="005F3EC3" w:rsidP="00596E82">
      <w:pPr>
        <w:pStyle w:val="HTML"/>
        <w:tabs>
          <w:tab w:val="clear" w:pos="916"/>
          <w:tab w:val="clear" w:pos="1832"/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 xml:space="preserve">4) погодження організації заходів щодо проведення навчань, патріотичних </w:t>
      </w:r>
      <w:r w:rsidR="005E3097" w:rsidRPr="0048437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спортивних заходів із залученням</w:t>
      </w:r>
      <w:r w:rsidR="005E3097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закладів освіти, культури, сторту,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підрозділів Збройних Сил України, Національної гвардії України, Державної служби України з надзвичайних ситуацій та інших де</w:t>
      </w:r>
      <w:r w:rsidR="005E3097" w:rsidRPr="0048437A">
        <w:rPr>
          <w:rFonts w:ascii="Times New Roman" w:hAnsi="Times New Roman" w:cs="Times New Roman"/>
          <w:sz w:val="28"/>
          <w:szCs w:val="28"/>
          <w:lang w:val="ru-RU"/>
        </w:rPr>
        <w:t>ржавних і громадських формувань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7F11" w:rsidRPr="0048437A" w:rsidRDefault="00A87F11" w:rsidP="00596E82">
      <w:pPr>
        <w:pStyle w:val="HTML"/>
        <w:tabs>
          <w:tab w:val="clear" w:pos="916"/>
          <w:tab w:val="clear" w:pos="1832"/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37" w:name="o57"/>
      <w:bookmarkEnd w:id="37"/>
      <w:r w:rsidRPr="0048437A">
        <w:rPr>
          <w:rFonts w:ascii="Times New Roman" w:hAnsi="Times New Roman" w:cs="Times New Roman"/>
          <w:b/>
          <w:sz w:val="28"/>
          <w:szCs w:val="28"/>
        </w:rPr>
        <w:t>IV</w:t>
      </w:r>
      <w:r w:rsidRPr="0048437A">
        <w:rPr>
          <w:rFonts w:ascii="Times New Roman" w:hAnsi="Times New Roman" w:cs="Times New Roman"/>
          <w:b/>
          <w:sz w:val="28"/>
          <w:szCs w:val="28"/>
          <w:lang w:val="ru-RU"/>
        </w:rPr>
        <w:t>. Структура формування і територія, в межах якої провадиться його діяльність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8" w:name="o58"/>
      <w:bookmarkEnd w:id="38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4.1</w:t>
      </w:r>
      <w:r w:rsidR="008A346F" w:rsidRPr="0048437A">
        <w:rPr>
          <w:rFonts w:ascii="Times New Roman" w:hAnsi="Times New Roman" w:cs="Times New Roman"/>
          <w:sz w:val="28"/>
          <w:szCs w:val="28"/>
          <w:lang w:val="ru-RU"/>
        </w:rPr>
        <w:t>. У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формуванні 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можуть бути 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створені </w:t>
      </w:r>
      <w:r w:rsidR="00245D6D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такі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структурні підрозділи, як загони, штаби тощо. </w:t>
      </w:r>
    </w:p>
    <w:p w:rsidR="009E391D" w:rsidRPr="0048437A" w:rsidRDefault="00D40524" w:rsidP="00596E82">
      <w:pPr>
        <w:pStyle w:val="HTML"/>
        <w:tabs>
          <w:tab w:val="clear" w:pos="916"/>
          <w:tab w:val="clear" w:pos="1832"/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9" w:name="o59"/>
      <w:bookmarkEnd w:id="39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4.2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. Формування діє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r w:rsidR="009E391D" w:rsidRPr="0048437A">
        <w:rPr>
          <w:rFonts w:ascii="Times New Roman" w:hAnsi="Times New Roman" w:cs="Times New Roman"/>
          <w:sz w:val="28"/>
          <w:szCs w:val="28"/>
          <w:lang w:val="ru-RU"/>
        </w:rPr>
        <w:t>Калуської міської територіальної громади.</w:t>
      </w: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40" w:name="o60"/>
      <w:bookmarkEnd w:id="40"/>
      <w:r w:rsidRPr="0048437A">
        <w:rPr>
          <w:rFonts w:ascii="Times New Roman" w:hAnsi="Times New Roman" w:cs="Times New Roman"/>
          <w:b/>
          <w:sz w:val="28"/>
          <w:szCs w:val="28"/>
        </w:rPr>
        <w:t>V</w:t>
      </w:r>
      <w:r w:rsidRPr="0048437A">
        <w:rPr>
          <w:rFonts w:ascii="Times New Roman" w:hAnsi="Times New Roman" w:cs="Times New Roman"/>
          <w:b/>
          <w:sz w:val="28"/>
          <w:szCs w:val="28"/>
          <w:lang w:val="ru-RU"/>
        </w:rPr>
        <w:t>. Створення та діяльність керівних і виконавчих органів формування, їх повноваження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1" w:name="o61"/>
      <w:bookmarkEnd w:id="41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5.1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Вищим керівним органом формування є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загальні збори членів формування (далі - загальні збори).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2" w:name="o62"/>
      <w:bookmarkEnd w:id="42"/>
      <w:r w:rsidRPr="0048437A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5.2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Загальні збори скликаються не рідше одного разу на рік.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3" w:name="o63"/>
      <w:bookmarkEnd w:id="43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5.3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Позачергові загальні збори можуть бути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скликані на 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вимогу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вико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>навчого органу, або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не менше 20 відсотків загальної кількості членів формування, чи на вимогу ревізійної комісії.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4" w:name="o64"/>
      <w:bookmarkEnd w:id="44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5.4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Не пізніше ніж за 10 календарних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днів   до   дати 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проведення загальних зборів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члени формування повідомляються про порядок денний, дату та місце їх проведення.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5" w:name="o65"/>
      <w:bookmarkEnd w:id="45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5.5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Загальні збори є правоможними,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якщо на них присутні не 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менше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0 відсотків членів формування.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У разі відсутності кворуму визначається нова дата і місце проведення загальних зборів, про що члени формування повідомляються додатково.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6" w:name="o66"/>
      <w:bookmarkEnd w:id="46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5.6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. Рі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шення на загальних зборах приймаються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простою 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>більшістю голосів і оформляються протоколом, що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підписується 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головуючим та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секретарем</w:t>
      </w:r>
      <w:r w:rsidR="007371A1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загальних зборів.  Протокол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підлягає постійному зберіганню.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7" w:name="o67"/>
      <w:bookmarkEnd w:id="47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5.7</w:t>
      </w:r>
      <w:r w:rsidR="00734AFF" w:rsidRPr="0048437A">
        <w:rPr>
          <w:rFonts w:ascii="Times New Roman" w:hAnsi="Times New Roman" w:cs="Times New Roman"/>
          <w:sz w:val="28"/>
          <w:szCs w:val="28"/>
          <w:lang w:val="ru-RU"/>
        </w:rPr>
        <w:t>. Рішення,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прийняті на загальних зборах, є обов'язковими </w:t>
      </w:r>
      <w:r w:rsidR="00734AF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для всіх членів формування,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в тому</w:t>
      </w:r>
      <w:r w:rsidR="00734AF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числі тих, що не голосували за прийняття цього рішення,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крім рішень, що стосуються майнових прав і обов'язків членів формування, які є обов'язковими тільки для тих членів, що голосували за їх прийняття.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8" w:name="o68"/>
      <w:bookmarkEnd w:id="48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5.8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До виключної компетенції загальних зборів належить: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9" w:name="o69"/>
      <w:bookmarkEnd w:id="49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1) прийняття статуту формування та внесення змін до нього;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0" w:name="o70"/>
      <w:bookmarkEnd w:id="50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34AFF" w:rsidRPr="0048437A">
        <w:rPr>
          <w:rFonts w:ascii="Times New Roman" w:hAnsi="Times New Roman" w:cs="Times New Roman"/>
          <w:sz w:val="28"/>
          <w:szCs w:val="28"/>
          <w:lang w:val="ru-RU"/>
        </w:rPr>
        <w:t>2) затвердження складу та обрання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керівника</w:t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>виконавчого органу формування,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його </w:t>
      </w:r>
      <w:r w:rsidR="00734AFF" w:rsidRPr="0048437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аступників</w:t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 xml:space="preserve"> та секретаря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1" w:name="o71"/>
      <w:bookmarkEnd w:id="51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3) затвердження порядку прийняття та виключення громадян за їх заявою із складу </w:t>
      </w:r>
      <w:r w:rsidR="00734AFF" w:rsidRPr="0048437A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ленів формування;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2" w:name="o72"/>
      <w:bookmarkEnd w:id="52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4) затвердження кошторису формування;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3" w:name="o73"/>
      <w:bookmarkEnd w:id="53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5) прийняття рішення про припинення діяльності формування;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4" w:name="o74"/>
      <w:bookmarkEnd w:id="54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6) затвердженняпоряд</w:t>
      </w:r>
      <w:r w:rsidR="00734AFF" w:rsidRPr="0048437A">
        <w:rPr>
          <w:rFonts w:ascii="Times New Roman" w:hAnsi="Times New Roman" w:cs="Times New Roman"/>
          <w:sz w:val="28"/>
          <w:szCs w:val="28"/>
          <w:lang w:val="ru-RU"/>
        </w:rPr>
        <w:t>кувідшкодування витрат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на використання приватних 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ранспортних засобів;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5" w:name="o75"/>
      <w:bookmarkEnd w:id="55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34AF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7) затвердження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річного звіту про діяльність формування та висновків ревізійної комісії;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6" w:name="o76"/>
      <w:bookmarkEnd w:id="56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8) вирішення</w:t>
      </w:r>
      <w:r w:rsidR="00734AF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питання щодо сплати членських 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>внесків та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їх розміру;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7" w:name="o77"/>
      <w:bookmarkEnd w:id="57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C0473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9) вирішення питання про призначення та 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розмір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матеріального або іншого виду заохочення членів формування;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8" w:name="o78"/>
      <w:bookmarkEnd w:id="58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10) затвердження структури формування;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9" w:name="o79"/>
      <w:bookmarkEnd w:id="59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>11) вирішення питання щодо відчуження основних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фондів формування. </w:t>
      </w:r>
    </w:p>
    <w:p w:rsidR="00B53646" w:rsidRPr="0048437A" w:rsidRDefault="00B53646" w:rsidP="00596E82">
      <w:pPr>
        <w:pStyle w:val="HTML"/>
        <w:tabs>
          <w:tab w:val="clear" w:pos="916"/>
          <w:tab w:val="clear" w:pos="1832"/>
          <w:tab w:val="left" w:pos="42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76B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12) </w:t>
      </w:r>
      <w:r w:rsidRPr="0048437A">
        <w:rPr>
          <w:rFonts w:ascii="Times New Roman" w:hAnsi="Times New Roman" w:cs="Times New Roman"/>
          <w:sz w:val="28"/>
          <w:szCs w:val="28"/>
          <w:lang w:val="uk-UA"/>
        </w:rPr>
        <w:t xml:space="preserve">укладання та погодження меморандумів, договорів про співпрацю та інших документів, що узгоджують наміри про співробітництво з іншими організаціями та установами усіх форм власності. </w:t>
      </w:r>
    </w:p>
    <w:p w:rsidR="00B53646" w:rsidRPr="0048437A" w:rsidRDefault="00B53646" w:rsidP="00596E82">
      <w:pPr>
        <w:pStyle w:val="HTML"/>
        <w:tabs>
          <w:tab w:val="clear" w:pos="916"/>
          <w:tab w:val="clear" w:pos="1832"/>
          <w:tab w:val="left" w:pos="42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37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76B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437A">
        <w:rPr>
          <w:rFonts w:ascii="Times New Roman" w:hAnsi="Times New Roman" w:cs="Times New Roman"/>
          <w:sz w:val="28"/>
          <w:szCs w:val="28"/>
          <w:lang w:val="uk-UA"/>
        </w:rPr>
        <w:t>13) затвердження політики закупівель, облікової політики, комунікаційної політики та будь-яких інших політик і положень, що стосуються діяльності формування.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0" w:name="o80"/>
      <w:bookmarkEnd w:id="60"/>
      <w:r w:rsidRPr="0048437A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uk-UA"/>
        </w:rPr>
        <w:t>5.9</w:t>
      </w:r>
      <w:r w:rsidR="00D46AEF" w:rsidRPr="0048437A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r w:rsidR="004B20DC" w:rsidRPr="0048437A">
        <w:rPr>
          <w:rFonts w:ascii="Times New Roman" w:hAnsi="Times New Roman" w:cs="Times New Roman"/>
          <w:sz w:val="28"/>
          <w:szCs w:val="28"/>
          <w:lang w:val="uk-UA"/>
        </w:rPr>
        <w:t>забез</w:t>
      </w:r>
      <w:r w:rsidR="00D46AEF" w:rsidRPr="0048437A">
        <w:rPr>
          <w:rFonts w:ascii="Times New Roman" w:hAnsi="Times New Roman" w:cs="Times New Roman"/>
          <w:sz w:val="28"/>
          <w:szCs w:val="28"/>
          <w:lang w:val="uk-UA"/>
        </w:rPr>
        <w:t>печення поточної діяльності</w:t>
      </w:r>
      <w:r w:rsidR="004B20DC" w:rsidRPr="0048437A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</w:t>
      </w:r>
      <w:r w:rsidRPr="0048437A">
        <w:rPr>
          <w:rFonts w:ascii="Times New Roman" w:hAnsi="Times New Roman" w:cs="Times New Roman"/>
          <w:sz w:val="28"/>
          <w:szCs w:val="28"/>
          <w:lang w:val="uk-UA"/>
        </w:rPr>
        <w:t xml:space="preserve"> строком на три роки, з правом повторного переобранняобирається </w:t>
      </w:r>
      <w:r w:rsidR="00D46AEF" w:rsidRPr="0048437A">
        <w:rPr>
          <w:rFonts w:ascii="Times New Roman" w:hAnsi="Times New Roman" w:cs="Times New Roman"/>
          <w:sz w:val="28"/>
          <w:szCs w:val="28"/>
          <w:lang w:val="uk-UA"/>
        </w:rPr>
        <w:t>виконавчий орган</w:t>
      </w:r>
      <w:r w:rsidR="00CA3017">
        <w:rPr>
          <w:rFonts w:ascii="Times New Roman" w:hAnsi="Times New Roman" w:cs="Times New Roman"/>
          <w:sz w:val="28"/>
          <w:szCs w:val="28"/>
          <w:lang w:val="uk-UA"/>
        </w:rPr>
        <w:t>, що складаєтся з двох осіб</w:t>
      </w:r>
      <w:r w:rsidRPr="0048437A">
        <w:rPr>
          <w:rFonts w:ascii="Times New Roman" w:hAnsi="Times New Roman" w:cs="Times New Roman"/>
          <w:sz w:val="28"/>
          <w:szCs w:val="28"/>
          <w:lang w:val="uk-UA"/>
        </w:rPr>
        <w:t>–директор</w:t>
      </w:r>
      <w:r w:rsidR="00CA3017">
        <w:rPr>
          <w:rFonts w:ascii="Times New Roman" w:hAnsi="Times New Roman" w:cs="Times New Roman"/>
          <w:sz w:val="28"/>
          <w:szCs w:val="28"/>
          <w:lang w:val="uk-UA"/>
        </w:rPr>
        <w:t>а формування та його заступника</w:t>
      </w:r>
      <w:r w:rsidRPr="004843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3017">
        <w:rPr>
          <w:rFonts w:ascii="Times New Roman" w:hAnsi="Times New Roman" w:cs="Times New Roman"/>
          <w:sz w:val="28"/>
          <w:szCs w:val="28"/>
          <w:lang w:val="uk-UA"/>
        </w:rPr>
        <w:t xml:space="preserve"> що підзвітні і підконтрольні</w:t>
      </w:r>
      <w:r w:rsidR="004B20DC" w:rsidRPr="0048437A">
        <w:rPr>
          <w:rFonts w:ascii="Times New Roman" w:hAnsi="Times New Roman" w:cs="Times New Roman"/>
          <w:sz w:val="28"/>
          <w:szCs w:val="28"/>
          <w:lang w:val="uk-UA"/>
        </w:rPr>
        <w:t xml:space="preserve"> загальним зборам.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1" w:name="o81"/>
      <w:bookmarkEnd w:id="61"/>
      <w:r w:rsidRPr="0048437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5.10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До компетенції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директора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належить: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2" w:name="o82"/>
      <w:bookmarkEnd w:id="62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1) підготовка кошторису формування, річного звіту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про діяльність формування;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3" w:name="o83"/>
      <w:bookmarkEnd w:id="63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2) ведення 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обліку посвідчень і нарукавних пов'язок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членів формування;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4" w:name="o84"/>
      <w:bookmarkEnd w:id="64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3) укл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>адання договорів на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користування майном фізичних і 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>юридичних осіб,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у тому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числі транспортними засобами,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інвентарем, засобами зв'язку тощо;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5" w:name="o85"/>
      <w:bookmarkEnd w:id="65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4) ведення документації, організація і контроль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бухгалтерського обліку та подання звітності;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6" w:name="o86"/>
      <w:bookmarkEnd w:id="66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5) організація проведення загальних зборів. </w:t>
      </w:r>
    </w:p>
    <w:p w:rsidR="004B20DC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7" w:name="o87"/>
      <w:bookmarkEnd w:id="67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5.11.</w:t>
      </w:r>
      <w:r w:rsidR="00FF6B03" w:rsidRPr="00FF6B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Директор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забезпечує виконання рішень</w:t>
      </w:r>
      <w:r w:rsidR="00FF6B03" w:rsidRPr="00FF6B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1B57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загальних </w:t>
      </w:r>
      <w:r w:rsidR="00A97854" w:rsidRPr="0048437A">
        <w:rPr>
          <w:rFonts w:ascii="Times New Roman" w:hAnsi="Times New Roman" w:cs="Times New Roman"/>
          <w:sz w:val="28"/>
          <w:szCs w:val="28"/>
          <w:lang w:val="ru-RU"/>
        </w:rPr>
        <w:t>зборів</w:t>
      </w:r>
      <w:r w:rsidR="00601B57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, діє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>довіреності від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імені 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601B57" w:rsidRPr="0048437A">
        <w:rPr>
          <w:rFonts w:ascii="Times New Roman" w:hAnsi="Times New Roman" w:cs="Times New Roman"/>
          <w:sz w:val="28"/>
          <w:szCs w:val="28"/>
          <w:lang w:val="ru-RU"/>
        </w:rPr>
        <w:t>ормування,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укладає</w:t>
      </w:r>
      <w:r w:rsidR="00601B57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 межах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своєї</w:t>
      </w:r>
      <w:r w:rsidR="00601B57" w:rsidRPr="0048437A">
        <w:rPr>
          <w:rFonts w:ascii="Times New Roman" w:hAnsi="Times New Roman" w:cs="Times New Roman"/>
          <w:sz w:val="28"/>
          <w:szCs w:val="28"/>
          <w:lang w:val="ru-RU"/>
        </w:rPr>
        <w:t>компетенції угоди,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розпо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ряджається коштами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формування відповідно до затвердженого кошторису. </w:t>
      </w:r>
      <w:bookmarkStart w:id="68" w:name="o88"/>
      <w:bookmarkEnd w:id="68"/>
    </w:p>
    <w:p w:rsidR="00CA3017" w:rsidRPr="00CA3017" w:rsidRDefault="00CA3017" w:rsidP="0060224F">
      <w:pPr>
        <w:widowControl w:val="0"/>
        <w:autoSpaceDE w:val="0"/>
        <w:autoSpaceDN w:val="0"/>
        <w:adjustRightInd w:val="0"/>
        <w:spacing w:before="1" w:after="0" w:line="248" w:lineRule="auto"/>
        <w:ind w:right="22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5.12. </w:t>
      </w:r>
      <w:r w:rsidRPr="00CA30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разі неможливості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директора</w:t>
      </w:r>
      <w:r w:rsidRPr="00CA30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формування виконувати свої обов’язки, усі його функції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і повноваження </w:t>
      </w:r>
      <w:r w:rsidRPr="00CA30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переходять до заступника </w:t>
      </w:r>
      <w:r w:rsidR="006022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директора</w:t>
      </w:r>
      <w:r w:rsidRPr="00CA30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формування.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9" w:name="o89"/>
      <w:bookmarkEnd w:id="69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5.1</w:t>
      </w:r>
      <w:r w:rsidR="00CA301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>. Для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здійснення контролю за фінансово-господарською діяльністю ви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конавчого органу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із числа членів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формування обирається ревізійна комісія.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0" w:name="o90"/>
      <w:bookmarkEnd w:id="70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5.1</w:t>
      </w:r>
      <w:r w:rsidR="00CA301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>. Порядок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діяльності ревізійної комісії та її кількісний склад затверджуються загальними зборами.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1" w:name="o91"/>
      <w:bookmarkEnd w:id="71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5.1</w:t>
      </w:r>
      <w:r w:rsidR="00CA301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Рішення загальних зборів щодо затвердження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річного звіту про діяльність 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ормування, його кошторису, розміру членських внесків приймаються з урахуванням висновків ревізійної комісії. </w:t>
      </w:r>
    </w:p>
    <w:p w:rsidR="004B20DC" w:rsidRPr="0048437A" w:rsidRDefault="00D40524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2" w:name="o92"/>
      <w:bookmarkEnd w:id="72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5.1</w:t>
      </w:r>
      <w:r w:rsidR="00CA301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Ревізійна комісія зобов'язана вимагати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позачергового </w:t>
      </w:r>
      <w:r w:rsidR="00D46AEF" w:rsidRPr="0048437A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загальних збор</w:t>
      </w:r>
      <w:r w:rsidR="00245D6D" w:rsidRPr="0048437A">
        <w:rPr>
          <w:rFonts w:ascii="Times New Roman" w:hAnsi="Times New Roman" w:cs="Times New Roman"/>
          <w:sz w:val="28"/>
          <w:szCs w:val="28"/>
          <w:lang w:val="ru-RU"/>
        </w:rPr>
        <w:t>ів у разі виявлення зловживань,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вчинених членами виконавчого органу. </w:t>
      </w:r>
    </w:p>
    <w:p w:rsidR="00EC0473" w:rsidRPr="0048437A" w:rsidRDefault="00EC0473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5.1</w:t>
      </w:r>
      <w:r w:rsidR="00CA301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. У разі потреби та на вимогу директора або загальних зборів може бути скликана ревізійна комісія</w:t>
      </w:r>
    </w:p>
    <w:p w:rsidR="00EC0473" w:rsidRDefault="00EC0473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5.1</w:t>
      </w:r>
      <w:r w:rsidR="00CA301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48437A">
        <w:rPr>
          <w:rFonts w:ascii="Times New Roman" w:hAnsi="Times New Roman" w:cs="Times New Roman"/>
          <w:sz w:val="28"/>
          <w:szCs w:val="28"/>
          <w:lang w:val="ru-RU"/>
        </w:rPr>
        <w:t>До складу</w:t>
      </w:r>
      <w:proofErr w:type="gramEnd"/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ревізійної комісії за потребою можуть залучатися експерти не з числа членів формування, а зовнішні спеціалісти, що мають відповідну освіту, фах та право займатися цим видом діяльності.</w:t>
      </w:r>
    </w:p>
    <w:p w:rsidR="00A87F11" w:rsidRPr="0048437A" w:rsidRDefault="00A87F11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73" w:name="o93"/>
      <w:bookmarkEnd w:id="73"/>
      <w:r w:rsidRPr="0048437A">
        <w:rPr>
          <w:rFonts w:ascii="Times New Roman" w:hAnsi="Times New Roman" w:cs="Times New Roman"/>
          <w:b/>
          <w:sz w:val="28"/>
          <w:szCs w:val="28"/>
        </w:rPr>
        <w:t>VI</w:t>
      </w:r>
      <w:r w:rsidRPr="0048437A">
        <w:rPr>
          <w:rFonts w:ascii="Times New Roman" w:hAnsi="Times New Roman" w:cs="Times New Roman"/>
          <w:b/>
          <w:sz w:val="28"/>
          <w:szCs w:val="28"/>
          <w:lang w:val="ru-RU"/>
        </w:rPr>
        <w:t>. Умови і порядок прийняття громадян до складу формування і вибуття з нього</w:t>
      </w:r>
    </w:p>
    <w:p w:rsidR="004B20DC" w:rsidRPr="0048437A" w:rsidRDefault="00EC0473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4" w:name="o94"/>
      <w:bookmarkEnd w:id="74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6.1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До складу</w:t>
      </w:r>
      <w:proofErr w:type="gramEnd"/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 приймаються громадяни України, які досягли 18-річного віку, виявили бажання брати участь у зміцненні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правопорядку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та здатні за своїми діловими,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моральними якостями і станом здоров'я виконувати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обровільних засадах взяті на себе зобов'язання. </w:t>
      </w:r>
    </w:p>
    <w:p w:rsidR="004B20DC" w:rsidRPr="0048437A" w:rsidRDefault="00EC0473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5" w:name="o95"/>
      <w:bookmarkEnd w:id="75"/>
      <w:r w:rsidRPr="0048437A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>6.1</w:t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Члени </w:t>
      </w:r>
      <w:r w:rsidR="00A87F11" w:rsidRPr="0048437A">
        <w:rPr>
          <w:rFonts w:ascii="Times New Roman" w:hAnsi="Times New Roman" w:cs="Times New Roman"/>
          <w:sz w:val="28"/>
          <w:szCs w:val="28"/>
          <w:lang w:val="ru-RU"/>
        </w:rPr>
        <w:t>формування можуть</w:t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 xml:space="preserve"> брати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участь у забезпеченні правопорядку за місцемреєстрації формування </w:t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 xml:space="preserve">після проходження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>відповідної п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равової і спеціальної підготовки </w:t>
      </w:r>
      <w:r w:rsidR="00A87F11">
        <w:rPr>
          <w:rFonts w:ascii="Times New Roman" w:hAnsi="Times New Roman" w:cs="Times New Roman"/>
          <w:sz w:val="28"/>
          <w:szCs w:val="28"/>
          <w:lang w:val="ru-RU"/>
        </w:rPr>
        <w:t xml:space="preserve">в органах Національної поліції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та одержання в органі місцевого самоврядуванняпосвідчення і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арукавної пов'язки члена формування. </w:t>
      </w:r>
    </w:p>
    <w:p w:rsidR="004B20DC" w:rsidRPr="0048437A" w:rsidRDefault="00EC0473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6" w:name="o96"/>
      <w:bookmarkEnd w:id="76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6.3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. Не можуть</w:t>
      </w:r>
      <w:r w:rsidR="00F80C46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бути членами формування особи,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які порушують громадськ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ий порядок, особи, судимість з яких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не знята або не погашена в ус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тановленому законом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порядку, </w:t>
      </w:r>
      <w:r w:rsidR="00F80C46" w:rsidRPr="0048437A">
        <w:rPr>
          <w:rFonts w:ascii="Times New Roman" w:hAnsi="Times New Roman" w:cs="Times New Roman"/>
          <w:sz w:val="28"/>
          <w:szCs w:val="28"/>
          <w:lang w:val="ru-RU"/>
        </w:rPr>
        <w:t>раніше засуджені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за умисні злочини, хворі на хронічний алкоголізм або наркоманію,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визнані в су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довому порядку недієздатними чи обмежено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дієздатними та інші особи у випадках, передбачених законами України. </w:t>
      </w:r>
    </w:p>
    <w:p w:rsidR="004B20DC" w:rsidRDefault="00EC0473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7" w:name="o97"/>
      <w:bookmarkEnd w:id="77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6.4</w:t>
      </w:r>
      <w:r w:rsidR="00F80C46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Громадяни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приймают</w:t>
      </w:r>
      <w:r w:rsidR="00F80C46" w:rsidRPr="0048437A">
        <w:rPr>
          <w:rFonts w:ascii="Times New Roman" w:hAnsi="Times New Roman" w:cs="Times New Roman"/>
          <w:sz w:val="28"/>
          <w:szCs w:val="28"/>
          <w:lang w:val="ru-RU"/>
        </w:rPr>
        <w:t>ься до складу формування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F80C46" w:rsidRPr="0048437A">
        <w:rPr>
          <w:rFonts w:ascii="Times New Roman" w:hAnsi="Times New Roman" w:cs="Times New Roman"/>
          <w:sz w:val="28"/>
          <w:szCs w:val="28"/>
          <w:lang w:val="ru-RU"/>
        </w:rPr>
        <w:t>виключаються з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нь</w:t>
      </w:r>
      <w:r w:rsidR="00F80C46" w:rsidRPr="0048437A">
        <w:rPr>
          <w:rFonts w:ascii="Times New Roman" w:hAnsi="Times New Roman" w:cs="Times New Roman"/>
          <w:sz w:val="28"/>
          <w:szCs w:val="28"/>
          <w:lang w:val="ru-RU"/>
        </w:rPr>
        <w:t>ого за їх заявою у порядку,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встановленому загальними зборами. </w:t>
      </w:r>
      <w:bookmarkStart w:id="78" w:name="o98"/>
      <w:bookmarkEnd w:id="78"/>
      <w:r w:rsidR="00F80C46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У разі вчинення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членом формування </w:t>
      </w:r>
      <w:r w:rsidR="00F80C46" w:rsidRPr="0048437A">
        <w:rPr>
          <w:rFonts w:ascii="Times New Roman" w:hAnsi="Times New Roman" w:cs="Times New Roman"/>
          <w:sz w:val="28"/>
          <w:szCs w:val="28"/>
          <w:lang w:val="ru-RU"/>
        </w:rPr>
        <w:t>діяння,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несумісного з подальшим перебуванням його у складі формування, або </w:t>
      </w:r>
      <w:r w:rsidR="00F80C46" w:rsidRPr="0048437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есумлінного ставлення до виконання своїх обов'язків члена формування може бути </w:t>
      </w:r>
      <w:r w:rsidR="00F80C46" w:rsidRPr="0048437A">
        <w:rPr>
          <w:rFonts w:ascii="Times New Roman" w:hAnsi="Times New Roman" w:cs="Times New Roman"/>
          <w:sz w:val="28"/>
          <w:szCs w:val="28"/>
          <w:lang w:val="ru-RU"/>
        </w:rPr>
        <w:t>виключено із складу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</w:t>
      </w:r>
      <w:r w:rsidR="00F80C46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рішенням загальних зборів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за поданням виконавчого органу. </w:t>
      </w:r>
    </w:p>
    <w:p w:rsidR="00A87F11" w:rsidRPr="0048437A" w:rsidRDefault="00A87F11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79" w:name="o99"/>
      <w:bookmarkEnd w:id="79"/>
      <w:r w:rsidRPr="0048437A">
        <w:rPr>
          <w:rFonts w:ascii="Times New Roman" w:hAnsi="Times New Roman" w:cs="Times New Roman"/>
          <w:b/>
          <w:sz w:val="28"/>
          <w:szCs w:val="28"/>
        </w:rPr>
        <w:t>VII</w:t>
      </w:r>
      <w:r w:rsidRPr="0048437A">
        <w:rPr>
          <w:rFonts w:ascii="Times New Roman" w:hAnsi="Times New Roman" w:cs="Times New Roman"/>
          <w:b/>
          <w:sz w:val="28"/>
          <w:szCs w:val="28"/>
          <w:lang w:val="ru-RU"/>
        </w:rPr>
        <w:t>. Статутні обов'язки та права членів формування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0" w:name="o100"/>
      <w:bookmarkEnd w:id="80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7.1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Члени формування зобов'язані: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1" w:name="o101"/>
      <w:bookmarkEnd w:id="81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>1) брати активну участь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 охороні громадського порядку</w:t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>, припиненні кримінальних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і адміністративнихпр</w:t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авопорушень та запобіганні їм;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2" w:name="o102"/>
      <w:bookmarkEnd w:id="82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2) під</w:t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час виконання обов'язків з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охорони громадського </w:t>
      </w:r>
      <w:r w:rsidR="00E13A52">
        <w:rPr>
          <w:rFonts w:ascii="Times New Roman" w:hAnsi="Times New Roman" w:cs="Times New Roman"/>
          <w:sz w:val="28"/>
          <w:szCs w:val="28"/>
          <w:lang w:val="ru-RU"/>
        </w:rPr>
        <w:t>порядку</w:t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мати особисте посвідчення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та нарукавну пов'язку члена формування;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3" w:name="o103"/>
      <w:bookmarkEnd w:id="83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доставляти </w:t>
      </w:r>
      <w:proofErr w:type="gramStart"/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до органу</w:t>
      </w:r>
      <w:proofErr w:type="gramEnd"/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Національної </w:t>
      </w:r>
      <w:r w:rsidR="00E13A52">
        <w:rPr>
          <w:rFonts w:ascii="Times New Roman" w:hAnsi="Times New Roman" w:cs="Times New Roman"/>
          <w:sz w:val="28"/>
          <w:szCs w:val="28"/>
          <w:lang w:val="ru-RU"/>
        </w:rPr>
        <w:t>поліції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, штабу формування або громадського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пункту охорони порядку,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приміщення виконавчого органу селищної, сільської ради осіб, які вчинили адміністративні </w:t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равопорушення, з </w:t>
      </w:r>
      <w:r w:rsidR="006229B4" w:rsidRPr="0048437A">
        <w:rPr>
          <w:rFonts w:ascii="Times New Roman" w:hAnsi="Times New Roman" w:cs="Times New Roman"/>
          <w:sz w:val="28"/>
          <w:szCs w:val="28"/>
          <w:lang w:val="ru-RU"/>
        </w:rPr>
        <w:t>метою</w:t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йогоприпинення (якщо вичерпано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інші заходи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впливу), </w:t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встановлення особи порушника, складення протоколу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про адміністративне правопорушення у разі неможливості скласти його на </w:t>
      </w:r>
      <w:r w:rsidR="0096144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місці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вч</w:t>
      </w:r>
      <w:r w:rsidR="0096144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инення правопорушення (якщо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складення </w:t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протоколу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є обов'язковим); </w:t>
      </w:r>
    </w:p>
    <w:p w:rsidR="004B20DC" w:rsidRPr="0048437A" w:rsidRDefault="00267F3F" w:rsidP="00E13A5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4" w:name="o104"/>
      <w:bookmarkEnd w:id="84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>4) надавати умежах наданих їм прав допомогу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народним </w:t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депутатам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України, представни</w:t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кам органів державної влади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та органів місцевого самоврядування у їх законній </w:t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>діяльності,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якщо в </w:t>
      </w:r>
      <w:r w:rsidR="00DA64C5" w:rsidRPr="0048437A">
        <w:rPr>
          <w:rFonts w:ascii="Times New Roman" w:hAnsi="Times New Roman" w:cs="Times New Roman"/>
          <w:sz w:val="28"/>
          <w:szCs w:val="28"/>
          <w:lang w:val="ru-RU"/>
        </w:rPr>
        <w:t>цьому їм чиниться протидія або загрожує небезпека з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боку правопорушників. </w:t>
      </w:r>
      <w:bookmarkStart w:id="85" w:name="o105"/>
      <w:bookmarkEnd w:id="85"/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6" w:name="o109"/>
      <w:bookmarkEnd w:id="86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7.2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. Члени формування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під час виконання своїх обов'язків з </w:t>
      </w:r>
      <w:r w:rsidR="00961444" w:rsidRPr="0048437A">
        <w:rPr>
          <w:rFonts w:ascii="Times New Roman" w:hAnsi="Times New Roman" w:cs="Times New Roman"/>
          <w:sz w:val="28"/>
          <w:szCs w:val="28"/>
          <w:lang w:val="ru-RU"/>
        </w:rPr>
        <w:t>охорони громадського</w:t>
      </w:r>
      <w:r w:rsidR="00511586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порядку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після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обов'язкового</w:t>
      </w:r>
      <w:r w:rsidR="00961444" w:rsidRPr="0048437A">
        <w:rPr>
          <w:rFonts w:ascii="Times New Roman" w:hAnsi="Times New Roman" w:cs="Times New Roman"/>
          <w:sz w:val="28"/>
          <w:szCs w:val="28"/>
          <w:lang w:val="ru-RU"/>
        </w:rPr>
        <w:t>пред’явлення посвідчення членаформування мають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право: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7" w:name="o110"/>
      <w:bookmarkEnd w:id="87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6144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1) вимагати від громадян додержання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правопорядку, </w:t>
      </w:r>
      <w:r w:rsidR="0096144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припинення кримінальних і адміністративних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правопорушень, додержання режиму державного кордону, в тому числі на територіях, </w:t>
      </w:r>
      <w:r w:rsidR="00961444" w:rsidRPr="0048437A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межують з державним кордоном, де прикордонну </w:t>
      </w:r>
      <w:r w:rsidR="0096144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смугу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визначено;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8" w:name="o111"/>
      <w:bookmarkEnd w:id="88"/>
      <w:r w:rsidRPr="0048437A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2)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разі виникнення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підозри у вчиненні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кримінальних і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адміністративних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правопорушень перевіряти у громадян документи, що посвідчують їх особу;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9" w:name="o112"/>
      <w:bookmarkStart w:id="90" w:name="o113"/>
      <w:bookmarkEnd w:id="89"/>
      <w:bookmarkEnd w:id="90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3) разом з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поліцейськими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затримувати і доставляти </w:t>
      </w:r>
      <w:proofErr w:type="gramStart"/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органу</w:t>
      </w:r>
      <w:proofErr w:type="gramEnd"/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Національно</w:t>
      </w:r>
      <w:r w:rsidR="00E13A52">
        <w:rPr>
          <w:rFonts w:ascii="Times New Roman" w:hAnsi="Times New Roman" w:cs="Times New Roman"/>
          <w:sz w:val="28"/>
          <w:szCs w:val="28"/>
          <w:lang w:val="ru-RU"/>
        </w:rPr>
        <w:t>ї поліції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, штабу формування або громадського пункту охорони порядку осіб, яківияв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или злісну непокору законним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вимогам члена формування і не виконують вимог щодо припинення адміністративного правопорушення;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1" w:name="o114"/>
      <w:bookmarkEnd w:id="91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4) складати протоколи про адміністративні правопорушення;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2" w:name="o115"/>
      <w:bookmarkEnd w:id="92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5) входити до клубів, кінотеатрів, стадіонів,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інших громадських місць і приміщень за згодою власника чи уповноваженого ним органу для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переслідування правопорушника,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який переховується, або припинення кримінальних чи а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дміністративних правопорушень;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3" w:name="o116"/>
      <w:bookmarkStart w:id="94" w:name="o117"/>
      <w:bookmarkEnd w:id="93"/>
      <w:bookmarkEnd w:id="94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13A5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) у невідкладних випадках в</w:t>
      </w:r>
      <w:r w:rsidR="0096144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икористовувати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>транспортні засоби, що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належать підприємствам,</w:t>
      </w:r>
      <w:r w:rsidR="0096144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установам,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організаціям або гр</w:t>
      </w:r>
      <w:r w:rsidR="00961444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омадянам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(за їх згодою),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крім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транспортних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засобів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дипломатичних, консульських та інших представництв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іноземнихдержав, міжнародних організацій, тр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анспортних засобів спеціального призначення, </w:t>
      </w:r>
      <w:r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для доставлення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лікувальних закладів осіб, що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пер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ебувають у безпорадному стані, а також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осіб, які потерпіли від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нещасних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випадків або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правопорушень і потребують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терміновоїмедичної допомоги;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5" w:name="o118"/>
      <w:bookmarkEnd w:id="95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13A5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) у разі порушення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водіями Правил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доро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жнього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руху, створення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реальної загрози життю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або здоров'ю громадян вживати заходів до припинення цього правопорушення,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дійснювати перевірку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документів у водіїв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право користування та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керування транспортними засобами, а також не допускати осіб, які не мають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документів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або перебувають у стані сп'яніння, до подальшого керування транспортними засобами;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6" w:name="o119"/>
      <w:bookmarkEnd w:id="96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13A5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) під час виконання обов'язків члена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формування 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використовувати за власним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бажанням свій або інший приватний транспортний засіб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за згодою власника або особи,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у володінні якої він перебуває; </w:t>
      </w:r>
    </w:p>
    <w:p w:rsidR="004B20DC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7" w:name="o120"/>
      <w:bookmarkEnd w:id="97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98" w:name="o121"/>
      <w:bookmarkEnd w:id="98"/>
      <w:r w:rsidR="00E13A5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590858" w:rsidRPr="0048437A">
        <w:rPr>
          <w:rFonts w:ascii="Times New Roman" w:hAnsi="Times New Roman" w:cs="Times New Roman"/>
          <w:sz w:val="28"/>
          <w:szCs w:val="28"/>
          <w:lang w:val="ru-RU"/>
        </w:rPr>
        <w:t>) застосовувати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 установленому порядку заходи фізичного впливу, спеціальні засоби індивідуального захисту та самооборони. </w:t>
      </w:r>
    </w:p>
    <w:p w:rsidR="00E13A52" w:rsidRPr="0048437A" w:rsidRDefault="00E13A52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99" w:name="o122"/>
      <w:bookmarkEnd w:id="99"/>
      <w:r w:rsidRPr="0048437A">
        <w:rPr>
          <w:rFonts w:ascii="Times New Roman" w:hAnsi="Times New Roman" w:cs="Times New Roman"/>
          <w:b/>
          <w:sz w:val="28"/>
          <w:szCs w:val="28"/>
        </w:rPr>
        <w:t>VIII</w:t>
      </w:r>
      <w:r w:rsidRPr="0048437A">
        <w:rPr>
          <w:rFonts w:ascii="Times New Roman" w:hAnsi="Times New Roman" w:cs="Times New Roman"/>
          <w:b/>
          <w:sz w:val="28"/>
          <w:szCs w:val="28"/>
          <w:lang w:val="ru-RU"/>
        </w:rPr>
        <w:t>. Застосування заходів фізичного впливу і спеціальних засобів</w:t>
      </w:r>
    </w:p>
    <w:p w:rsidR="004B20DC" w:rsidRPr="0048437A" w:rsidRDefault="009403F7" w:rsidP="00596E82">
      <w:pPr>
        <w:pStyle w:val="HTML"/>
        <w:tabs>
          <w:tab w:val="clear" w:pos="916"/>
          <w:tab w:val="clear" w:pos="1832"/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0" w:name="o123"/>
      <w:bookmarkEnd w:id="100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8.1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.  Члени формування під</w:t>
      </w:r>
      <w:r w:rsidR="00E13A52">
        <w:rPr>
          <w:rFonts w:ascii="Times New Roman" w:hAnsi="Times New Roman" w:cs="Times New Roman"/>
          <w:sz w:val="28"/>
          <w:szCs w:val="28"/>
          <w:lang w:val="ru-RU"/>
        </w:rPr>
        <w:t xml:space="preserve"> час спільного з поліцейськими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виконання покладених 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>на них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завдань з охорони громадського порядку і державного кордону мають право засто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>совувати заходи фізичного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впливу, спеціальні засоби індивідуального захисту та 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амооборони, заряджені речовинами сльозоточивої та дратівної дії, у випадках і порядку, 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передбачених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законом. </w:t>
      </w:r>
    </w:p>
    <w:p w:rsidR="00E13A52" w:rsidRDefault="009403F7" w:rsidP="00596E82">
      <w:pPr>
        <w:pStyle w:val="HTML"/>
        <w:tabs>
          <w:tab w:val="clear" w:pos="916"/>
          <w:tab w:val="clear" w:pos="1832"/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1" w:name="o124"/>
      <w:bookmarkEnd w:id="101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8.2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Про намір застосувати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силу і спеціальні зас</w:t>
      </w:r>
      <w:r w:rsidR="00267F3F" w:rsidRPr="0048437A">
        <w:rPr>
          <w:rFonts w:ascii="Times New Roman" w:hAnsi="Times New Roman" w:cs="Times New Roman"/>
          <w:sz w:val="28"/>
          <w:szCs w:val="28"/>
          <w:lang w:val="ru-RU"/>
        </w:rPr>
        <w:t>оби члени формування повинні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попереди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ти осіб, проти яких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він здійснюватиметься (якщо це можливо в ситуації, що 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склалася).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Без попередження фізична сила і спеціальні засоби можуть застосовуватися, якщо виникла безпосередня загрозажиттю або здоров'ю члена формування,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іншого г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ромадянина, поліцейського,</w:t>
      </w:r>
      <w:bookmarkStart w:id="102" w:name="o125"/>
      <w:bookmarkEnd w:id="102"/>
      <w:r w:rsidR="00E13A52">
        <w:rPr>
          <w:rFonts w:ascii="Times New Roman" w:hAnsi="Times New Roman" w:cs="Times New Roman"/>
          <w:sz w:val="28"/>
          <w:szCs w:val="28"/>
          <w:lang w:val="ru-RU"/>
        </w:rPr>
        <w:t xml:space="preserve"> тощо</w:t>
      </w:r>
    </w:p>
    <w:p w:rsidR="004B20DC" w:rsidRPr="0048437A" w:rsidRDefault="009403F7" w:rsidP="00596E82">
      <w:pPr>
        <w:pStyle w:val="HTML"/>
        <w:tabs>
          <w:tab w:val="clear" w:pos="916"/>
          <w:tab w:val="clear" w:pos="1832"/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8.3.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Не дозволяється застосування заходів фізичного впливу і спеціальних засобів до жінок з явними ознаками вагітності, осіб похилого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віку або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 явними ознаками інвалідності та малолітніх, 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крім випадків 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>вчинення ними групового нападу,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що загрожує життю і 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доров'ю людей, </w:t>
      </w:r>
      <w:r w:rsidR="00E13A52">
        <w:rPr>
          <w:rFonts w:ascii="Times New Roman" w:hAnsi="Times New Roman" w:cs="Times New Roman"/>
          <w:sz w:val="28"/>
          <w:szCs w:val="28"/>
          <w:lang w:val="ru-RU"/>
        </w:rPr>
        <w:t>членів формування, поліцейських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або збройного нападу чи збройного опору. </w:t>
      </w:r>
    </w:p>
    <w:p w:rsidR="004B20DC" w:rsidRPr="0048437A" w:rsidRDefault="009403F7" w:rsidP="00596E82">
      <w:pPr>
        <w:pStyle w:val="HTML"/>
        <w:tabs>
          <w:tab w:val="clear" w:pos="916"/>
          <w:tab w:val="clear" w:pos="1832"/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3" w:name="o126"/>
      <w:bookmarkEnd w:id="103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8.4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. У разі неможливості уникнути застосування заходів фізичного впливу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або спеціальних засобів члени формування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не можуть перевищувати міри, необхідної для 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рипинення правопорушення, а також зобов'язані звести до мінімуму можливість заподіяння шкоди здоров'ю правопорушника та інших громадян. У разі 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заподіяння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такої шкоди члени формування забезпечують наданнядопомоги потерпілим у найкоротший термін. </w:t>
      </w:r>
    </w:p>
    <w:p w:rsidR="004B20DC" w:rsidRPr="0048437A" w:rsidRDefault="009403F7" w:rsidP="00596E82">
      <w:pPr>
        <w:pStyle w:val="HTML"/>
        <w:tabs>
          <w:tab w:val="clear" w:pos="916"/>
          <w:tab w:val="clear" w:pos="1832"/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4" w:name="o127"/>
      <w:bookmarkEnd w:id="104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8.5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Про поранення або смерть правопорушника, що </w:t>
      </w:r>
      <w:r w:rsidR="00267F3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сталися внаслідок застосування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заходів фізичного вплив</w:t>
      </w:r>
      <w:r w:rsidR="00267F3F" w:rsidRPr="0048437A">
        <w:rPr>
          <w:rFonts w:ascii="Times New Roman" w:hAnsi="Times New Roman" w:cs="Times New Roman"/>
          <w:sz w:val="28"/>
          <w:szCs w:val="28"/>
          <w:lang w:val="ru-RU"/>
        </w:rPr>
        <w:t>у і спеціальних засобів, члени формування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повинні негайно сповістити відповідні органи Національної поліції і прокуратури. </w:t>
      </w:r>
    </w:p>
    <w:p w:rsidR="005F0F68" w:rsidRPr="0048437A" w:rsidRDefault="00186BBF" w:rsidP="00596E82">
      <w:pPr>
        <w:pStyle w:val="HTML"/>
        <w:tabs>
          <w:tab w:val="clear" w:pos="916"/>
          <w:tab w:val="clear" w:pos="1832"/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5" w:name="o128"/>
      <w:bookmarkEnd w:id="105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03F7" w:rsidRPr="0048437A">
        <w:rPr>
          <w:rFonts w:ascii="Times New Roman" w:hAnsi="Times New Roman" w:cs="Times New Roman"/>
          <w:sz w:val="28"/>
          <w:szCs w:val="28"/>
          <w:lang w:val="ru-RU"/>
        </w:rPr>
        <w:t>8.6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Перевищення повноваженьіз застосуванням сили, а також спеціальних засобів тягне за собою відповідальність згідно із законом. </w:t>
      </w:r>
      <w:bookmarkStart w:id="106" w:name="o129"/>
      <w:bookmarkEnd w:id="106"/>
    </w:p>
    <w:p w:rsidR="00E72D93" w:rsidRPr="0048437A" w:rsidRDefault="00186BBF" w:rsidP="00596E82">
      <w:pPr>
        <w:pStyle w:val="HTML"/>
        <w:tabs>
          <w:tab w:val="clear" w:pos="916"/>
          <w:tab w:val="clear" w:pos="1832"/>
          <w:tab w:val="left" w:pos="567"/>
          <w:tab w:val="left" w:pos="709"/>
        </w:tabs>
        <w:jc w:val="both"/>
        <w:rPr>
          <w:rStyle w:val="a4"/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8.7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Члени формування, які мають виданий в установленому порядку уповноваженим 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рганом дозвілна придбання, зберігання і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застосування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спеціальних засобів самооборони, заряджених речовинами сльозоточивої та дратівної дії, в</w:t>
      </w:r>
      <w:r w:rsidR="00267F3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праві під час виконання своїх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обов'язків разом з поліцейськими застосовувати власні або видані їм спеціальні засоби для:</w:t>
      </w:r>
      <w:bookmarkStart w:id="107" w:name="o130"/>
      <w:bookmarkEnd w:id="107"/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1) самозахисту і захисту громадян від нападу та інших дій, що створюють загрозу їх життю або здоров'ю;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8" w:name="o131"/>
      <w:bookmarkEnd w:id="108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2) припинення групових порушень громадського порядку;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9" w:name="o132"/>
      <w:bookmarkEnd w:id="109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3) відбиття нападу на будівлі, приміщення державних і громадських організацій, 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ідприємств, установ, транспортні засоби, а також громадян та їх особисту власність;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0" w:name="o133"/>
      <w:bookmarkEnd w:id="110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 xml:space="preserve">4)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затримання 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і доставлення </w:t>
      </w:r>
      <w:proofErr w:type="gramStart"/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E13A52">
        <w:rPr>
          <w:rFonts w:ascii="Times New Roman" w:hAnsi="Times New Roman" w:cs="Times New Roman"/>
          <w:sz w:val="28"/>
          <w:szCs w:val="28"/>
          <w:lang w:val="ru-RU"/>
        </w:rPr>
        <w:t>органу</w:t>
      </w:r>
      <w:proofErr w:type="gramEnd"/>
      <w:r w:rsidR="00E13A52">
        <w:rPr>
          <w:rFonts w:ascii="Times New Roman" w:hAnsi="Times New Roman" w:cs="Times New Roman"/>
          <w:sz w:val="28"/>
          <w:szCs w:val="28"/>
          <w:lang w:val="ru-RU"/>
        </w:rPr>
        <w:t xml:space="preserve"> Національної поліції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>, громадського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пункту охорони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осіб, які вчинили кримінальні чи адміністративні правопорушення, продовжують заподіювати шкоду оточуючим 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ромадянам або чинять опір;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1" w:name="o134"/>
      <w:bookmarkStart w:id="112" w:name="o135"/>
      <w:bookmarkEnd w:id="111"/>
      <w:bookmarkEnd w:id="112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 xml:space="preserve">5)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припинення в 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>разі потреби опору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поліцейським, іншим особам, які виконують службові або громадські обов'язки з охорони 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громадського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порядкута боротьби з кримінальними 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равопорушеннями.</w:t>
      </w:r>
    </w:p>
    <w:p w:rsidR="004B20DC" w:rsidRDefault="00186BBF" w:rsidP="00596E82">
      <w:pPr>
        <w:pStyle w:val="HTML"/>
        <w:tabs>
          <w:tab w:val="clear" w:pos="916"/>
          <w:tab w:val="clear" w:pos="1832"/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3" w:name="o136"/>
      <w:bookmarkStart w:id="114" w:name="o137"/>
      <w:bookmarkEnd w:id="113"/>
      <w:bookmarkEnd w:id="114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8.8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Членам формування забороняється під час виконання своїх обов'язків з </w:t>
      </w:r>
      <w:r w:rsidR="00E13A52" w:rsidRPr="0048437A">
        <w:rPr>
          <w:rFonts w:ascii="Times New Roman" w:hAnsi="Times New Roman" w:cs="Times New Roman"/>
          <w:sz w:val="28"/>
          <w:szCs w:val="28"/>
          <w:lang w:val="ru-RU"/>
        </w:rPr>
        <w:t>охорони громадського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порядку використовуват</w:t>
      </w:r>
      <w:r w:rsidR="00267F3F" w:rsidRPr="0048437A">
        <w:rPr>
          <w:rFonts w:ascii="Times New Roman" w:hAnsi="Times New Roman" w:cs="Times New Roman"/>
          <w:sz w:val="28"/>
          <w:szCs w:val="28"/>
          <w:lang w:val="ru-RU"/>
        </w:rPr>
        <w:t>и холодну та вогнепальну зброю,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 тому числімисливську, яка згідно із законодав</w:t>
      </w:r>
      <w:r w:rsidR="00267F3F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ством перебуває в їх особистому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користуванні. </w:t>
      </w:r>
    </w:p>
    <w:p w:rsidR="00E13A52" w:rsidRPr="0048437A" w:rsidRDefault="00E13A52" w:rsidP="00596E82">
      <w:pPr>
        <w:pStyle w:val="HTML"/>
        <w:tabs>
          <w:tab w:val="clear" w:pos="916"/>
          <w:tab w:val="clear" w:pos="1832"/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15" w:name="o138"/>
      <w:bookmarkEnd w:id="115"/>
      <w:r w:rsidRPr="0048437A">
        <w:rPr>
          <w:rFonts w:ascii="Times New Roman" w:hAnsi="Times New Roman" w:cs="Times New Roman"/>
          <w:b/>
          <w:sz w:val="28"/>
          <w:szCs w:val="28"/>
        </w:rPr>
        <w:t>IX</w:t>
      </w:r>
      <w:r w:rsidRPr="0048437A">
        <w:rPr>
          <w:rFonts w:ascii="Times New Roman" w:hAnsi="Times New Roman" w:cs="Times New Roman"/>
          <w:b/>
          <w:sz w:val="28"/>
          <w:szCs w:val="28"/>
          <w:lang w:val="ru-RU"/>
        </w:rPr>
        <w:t>. Джерела надходженн</w:t>
      </w:r>
      <w:r w:rsidR="00267F3F" w:rsidRPr="004843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я, порядок використання коштів </w:t>
      </w:r>
      <w:r w:rsidRPr="0048437A">
        <w:rPr>
          <w:rFonts w:ascii="Times New Roman" w:hAnsi="Times New Roman" w:cs="Times New Roman"/>
          <w:b/>
          <w:sz w:val="28"/>
          <w:szCs w:val="28"/>
          <w:lang w:val="ru-RU"/>
        </w:rPr>
        <w:t>та іншого майна формування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42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6" w:name="o139"/>
      <w:bookmarkEnd w:id="116"/>
      <w:r w:rsidRPr="0048437A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9.1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Майно формування становлять основні фонди та обігові кошти, а також інші цінності, вартість яких відображається в самостійному балансі. 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42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7" w:name="o140"/>
      <w:bookmarkEnd w:id="117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9.2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Майно формування може формуватися за рахунок: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42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8" w:name="o141"/>
      <w:bookmarkEnd w:id="118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1) майна, переданого органами місцевого самоврядування, підприємствами, установами і 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рганізаціями та фізичними особами для забезпечення його діяльності, у тому числі службових приміщень, необхідного інвентарю та засобів зв'язку; </w:t>
      </w:r>
    </w:p>
    <w:p w:rsidR="004B20DC" w:rsidRPr="0048437A" w:rsidRDefault="00267F3F" w:rsidP="00596E82">
      <w:pPr>
        <w:pStyle w:val="HTML"/>
        <w:tabs>
          <w:tab w:val="clear" w:pos="916"/>
          <w:tab w:val="clear" w:pos="1832"/>
          <w:tab w:val="left" w:pos="42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9" w:name="o142"/>
      <w:bookmarkEnd w:id="119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2) коштів, отриманих з місцевих бюджетів, членських внесків, добровільних внесків 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ридичних і фізичних осіб, а також інших джерел, не заборонених законодавством. </w:t>
      </w:r>
    </w:p>
    <w:p w:rsidR="005F3EC3" w:rsidRPr="0048437A" w:rsidRDefault="005F3EC3" w:rsidP="00596E82">
      <w:pPr>
        <w:pStyle w:val="HTML"/>
        <w:tabs>
          <w:tab w:val="clear" w:pos="916"/>
          <w:tab w:val="clear" w:pos="1832"/>
          <w:tab w:val="left" w:pos="42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3) гуманітарної і благодійної допомоги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42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0" w:name="o143"/>
      <w:bookmarkEnd w:id="120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9.3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Формування може користуватися на договірних засадах майном юридичних і 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ізичних 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>осіб, у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тому числі транспортними засобами, інвентарем та засобами зв'язку. 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1" w:name="o144"/>
      <w:bookmarkEnd w:id="121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9.4</w:t>
      </w:r>
      <w:r w:rsidR="00525505">
        <w:rPr>
          <w:rFonts w:ascii="Times New Roman" w:hAnsi="Times New Roman" w:cs="Times New Roman"/>
          <w:sz w:val="28"/>
          <w:szCs w:val="28"/>
          <w:lang w:val="ru-RU"/>
        </w:rPr>
        <w:t xml:space="preserve">. Органи Національної поліції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можутьу разі потреби надавати надоговірних засадах формуванню на період його чергування або проведення цільових заходів мобільні радіотехнічні та спеціальні засоби, інші предмети екіп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>іровки нарядів.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2" w:name="o145"/>
      <w:bookmarkEnd w:id="122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9.5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Формування провадить фінансово-господарську діяльністьта веде бухгалтерський 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блік і звітність в установленому порядку. </w:t>
      </w:r>
    </w:p>
    <w:p w:rsidR="004B20DC" w:rsidRDefault="00186BBF" w:rsidP="00596E82">
      <w:pPr>
        <w:pStyle w:val="HTML"/>
        <w:tabs>
          <w:tab w:val="clear" w:pos="916"/>
          <w:tab w:val="clear" w:pos="1832"/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3" w:name="o146"/>
      <w:bookmarkEnd w:id="123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9.6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Формування не має права займатися підприємницькою абоіншою діяльністю, що має на меті одержання прибутку. </w:t>
      </w:r>
    </w:p>
    <w:p w:rsidR="00E13A52" w:rsidRPr="0048437A" w:rsidRDefault="00E13A52" w:rsidP="00596E82">
      <w:pPr>
        <w:pStyle w:val="HTML"/>
        <w:tabs>
          <w:tab w:val="clear" w:pos="916"/>
          <w:tab w:val="clear" w:pos="1832"/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24" w:name="o147"/>
      <w:bookmarkEnd w:id="124"/>
      <w:r w:rsidRPr="0048437A">
        <w:rPr>
          <w:rFonts w:ascii="Times New Roman" w:hAnsi="Times New Roman" w:cs="Times New Roman"/>
          <w:b/>
          <w:sz w:val="28"/>
          <w:szCs w:val="28"/>
        </w:rPr>
        <w:t>X</w:t>
      </w:r>
      <w:r w:rsidRPr="0048437A">
        <w:rPr>
          <w:rFonts w:ascii="Times New Roman" w:hAnsi="Times New Roman" w:cs="Times New Roman"/>
          <w:b/>
          <w:sz w:val="28"/>
          <w:szCs w:val="28"/>
          <w:lang w:val="ru-RU"/>
        </w:rPr>
        <w:t>. Відшкодування витрат на використання приватних транспортних засобів та відшкодування збитків, заподіяних майну члена формування під час виконання ним своїх обов'язків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5" w:name="o148"/>
      <w:bookmarkEnd w:id="125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10.1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Відшкодування витрат навикористання 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риватних транспортних засобів </w:t>
      </w:r>
      <w:r w:rsidR="00E72D93" w:rsidRPr="0048437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дійснюється за рахунок коштів формування у порядку, встановленому загальними зборами. </w:t>
      </w:r>
    </w:p>
    <w:p w:rsidR="004B20DC" w:rsidRDefault="00186BB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6" w:name="o149"/>
      <w:bookmarkEnd w:id="126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10.2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Збитки, заподіяні майну члена формування чи майну членів його сім'ї узв'язку з </w:t>
      </w:r>
      <w:r w:rsidR="002960F5" w:rsidRPr="0048437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иконанням ним обов'язків з охорони громадського порядку і державного кордону, </w:t>
      </w:r>
      <w:r w:rsidR="002960F5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можуть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бутивідшкодовані за рахунок коштів відповідного місцевого бюджету з наступним </w:t>
      </w:r>
      <w:r w:rsidR="002960F5" w:rsidRPr="0048437A">
        <w:rPr>
          <w:rFonts w:ascii="Times New Roman" w:hAnsi="Times New Roman" w:cs="Times New Roman"/>
          <w:sz w:val="28"/>
          <w:szCs w:val="28"/>
          <w:lang w:val="ru-RU"/>
        </w:rPr>
        <w:t>стягненням цієї суми з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винних осіб у встановленому законом порядку. </w:t>
      </w:r>
    </w:p>
    <w:p w:rsidR="00525505" w:rsidRPr="0048437A" w:rsidRDefault="00525505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27" w:name="o150"/>
      <w:bookmarkEnd w:id="127"/>
      <w:r w:rsidRPr="0048437A">
        <w:rPr>
          <w:rFonts w:ascii="Times New Roman" w:hAnsi="Times New Roman" w:cs="Times New Roman"/>
          <w:b/>
          <w:sz w:val="28"/>
          <w:szCs w:val="28"/>
        </w:rPr>
        <w:t>XI</w:t>
      </w:r>
      <w:r w:rsidRPr="0048437A">
        <w:rPr>
          <w:rFonts w:ascii="Times New Roman" w:hAnsi="Times New Roman" w:cs="Times New Roman"/>
          <w:b/>
          <w:sz w:val="28"/>
          <w:szCs w:val="28"/>
          <w:lang w:val="ru-RU"/>
        </w:rPr>
        <w:t>. Внесення змін до статуту формування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8" w:name="o151"/>
      <w:bookmarkEnd w:id="128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11.1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Про намір внести зміни до статуту після його реєстрації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формування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повідомляє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орган, який 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>здійснив реєстрацію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(далі - реєструючий орган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>), не пізніше ніж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днів до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проведення загальних </w:t>
      </w:r>
      <w:r w:rsidR="005F0F68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зборів, на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яких має розглядатися питання про внесення таких змін. </w:t>
      </w:r>
    </w:p>
    <w:p w:rsidR="004B20DC" w:rsidRDefault="00186BB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9" w:name="o152"/>
      <w:bookmarkEnd w:id="129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11.2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>. Про зміни, внесені достатуту після його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реєстрації,формування</w:t>
      </w:r>
      <w:proofErr w:type="gramEnd"/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повідомляєреєструючий орган у 5-денний термін. </w:t>
      </w:r>
    </w:p>
    <w:p w:rsidR="00525505" w:rsidRPr="0048437A" w:rsidRDefault="00525505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0DC" w:rsidRPr="0048437A" w:rsidRDefault="004B20DC" w:rsidP="00596E82">
      <w:pPr>
        <w:pStyle w:val="HTML"/>
        <w:tabs>
          <w:tab w:val="clear" w:pos="916"/>
          <w:tab w:val="clear" w:pos="1832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30" w:name="o153"/>
      <w:bookmarkEnd w:id="130"/>
      <w:r w:rsidRPr="0048437A">
        <w:rPr>
          <w:rFonts w:ascii="Times New Roman" w:hAnsi="Times New Roman" w:cs="Times New Roman"/>
          <w:b/>
          <w:sz w:val="28"/>
          <w:szCs w:val="28"/>
        </w:rPr>
        <w:t>XII</w:t>
      </w:r>
      <w:r w:rsidRPr="0048437A">
        <w:rPr>
          <w:rFonts w:ascii="Times New Roman" w:hAnsi="Times New Roman" w:cs="Times New Roman"/>
          <w:b/>
          <w:sz w:val="28"/>
          <w:szCs w:val="28"/>
          <w:lang w:val="ru-RU"/>
        </w:rPr>
        <w:t>. Припинення діяльності формування і вирішення питань, пов'язаних з його ліквідацією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1" w:name="o154"/>
      <w:bookmarkEnd w:id="131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12.1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. Діяльність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 може бути припинена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шляхом примусового розпуску або саморозпуску відповідно дозакону. 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2" w:name="o155"/>
      <w:bookmarkEnd w:id="132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12.2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У разі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порушення формуванням вимог законодавства щодо його діяльності за заявою реєструючого органу його діяльність може бути заборонена за рішенням суду в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становленому законом порядку. 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3" w:name="o156"/>
      <w:bookmarkEnd w:id="133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12.3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Ліквідація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проводиться призначеною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загальними зборами комісією. 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4" w:name="o157"/>
      <w:bookmarkEnd w:id="134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 xml:space="preserve">12.4. З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>дня призначення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ліквідаційної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комісії до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неї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переходять повноваження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 управління справами формування. Ліквідаційна комісія публікує інформацію про ліквідацію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ормування в одно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му з друкованих засобів масової інформації із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зазначенням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>терміну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поданн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я кредиторами своїх претензій,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оцінює наявне майно формування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виявляє його дебіторів і кредиторів та розраховується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 ними,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вживає заходів до сплати боргів формування третім особам,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>а також його членам,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складає лікві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даційний баланс та подає його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загальним зборам. 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5" w:name="o158"/>
      <w:bookmarkEnd w:id="135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12.5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Майно і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>кошти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після розрахунків з оплати праці осіб, які працюють на умовах найму, та виконання зобов'язань 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перед кредиторами використовуються для 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виконання статутних завдань. 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6" w:name="o159"/>
      <w:bookmarkEnd w:id="136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12.6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. Майно, передане формуванню у користування, повертається у натуральній формі. </w:t>
      </w:r>
    </w:p>
    <w:p w:rsidR="004B20DC" w:rsidRPr="0048437A" w:rsidRDefault="00186BBF" w:rsidP="00596E82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7" w:name="o160"/>
      <w:bookmarkEnd w:id="137"/>
      <w:r w:rsidRPr="0048437A">
        <w:rPr>
          <w:rFonts w:ascii="Times New Roman" w:hAnsi="Times New Roman" w:cs="Times New Roman"/>
          <w:sz w:val="28"/>
          <w:szCs w:val="28"/>
          <w:lang w:val="ru-RU"/>
        </w:rPr>
        <w:tab/>
        <w:t>12.7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>. Після ліквідації</w:t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 реєструючий орган приймає рішення щодо скасування запису про його реєстрацію.</w:t>
      </w:r>
      <w:r w:rsidR="0047098C" w:rsidRPr="004843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20DC" w:rsidRPr="0048437A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B27309" w:rsidRPr="0048437A" w:rsidRDefault="00B27309" w:rsidP="00596E82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B27309" w:rsidRPr="0048437A" w:rsidSect="007E29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B20DC"/>
    <w:rsid w:val="000639AC"/>
    <w:rsid w:val="00074174"/>
    <w:rsid w:val="00075710"/>
    <w:rsid w:val="000D677C"/>
    <w:rsid w:val="0015018F"/>
    <w:rsid w:val="001756F8"/>
    <w:rsid w:val="00186BBF"/>
    <w:rsid w:val="0019091A"/>
    <w:rsid w:val="001F1FE0"/>
    <w:rsid w:val="00245D6D"/>
    <w:rsid w:val="00267F3F"/>
    <w:rsid w:val="002917CC"/>
    <w:rsid w:val="002960F5"/>
    <w:rsid w:val="00315815"/>
    <w:rsid w:val="00404CFF"/>
    <w:rsid w:val="0047098C"/>
    <w:rsid w:val="0048437A"/>
    <w:rsid w:val="004B20DC"/>
    <w:rsid w:val="00511586"/>
    <w:rsid w:val="00525505"/>
    <w:rsid w:val="00536D4A"/>
    <w:rsid w:val="00576B32"/>
    <w:rsid w:val="005810FA"/>
    <w:rsid w:val="00590858"/>
    <w:rsid w:val="00596E82"/>
    <w:rsid w:val="005A27EB"/>
    <w:rsid w:val="005E3097"/>
    <w:rsid w:val="005F0B41"/>
    <w:rsid w:val="005F0F68"/>
    <w:rsid w:val="005F3EC3"/>
    <w:rsid w:val="00601B57"/>
    <w:rsid w:val="0060224F"/>
    <w:rsid w:val="006207A8"/>
    <w:rsid w:val="006229B4"/>
    <w:rsid w:val="00650EB0"/>
    <w:rsid w:val="006C3160"/>
    <w:rsid w:val="006C63E8"/>
    <w:rsid w:val="00734AFF"/>
    <w:rsid w:val="007371A1"/>
    <w:rsid w:val="007E29CB"/>
    <w:rsid w:val="008508DF"/>
    <w:rsid w:val="00877F85"/>
    <w:rsid w:val="008A346F"/>
    <w:rsid w:val="008B4F5C"/>
    <w:rsid w:val="00916CBF"/>
    <w:rsid w:val="009403F7"/>
    <w:rsid w:val="00961444"/>
    <w:rsid w:val="009C76D5"/>
    <w:rsid w:val="009E391D"/>
    <w:rsid w:val="00A41B94"/>
    <w:rsid w:val="00A87F11"/>
    <w:rsid w:val="00A9021B"/>
    <w:rsid w:val="00A97854"/>
    <w:rsid w:val="00AF634D"/>
    <w:rsid w:val="00B27309"/>
    <w:rsid w:val="00B50C35"/>
    <w:rsid w:val="00B53646"/>
    <w:rsid w:val="00B86D43"/>
    <w:rsid w:val="00CA3017"/>
    <w:rsid w:val="00CC4EE4"/>
    <w:rsid w:val="00D40524"/>
    <w:rsid w:val="00D46AEF"/>
    <w:rsid w:val="00DA64C5"/>
    <w:rsid w:val="00DB7343"/>
    <w:rsid w:val="00DD1E86"/>
    <w:rsid w:val="00E13A52"/>
    <w:rsid w:val="00E72D93"/>
    <w:rsid w:val="00EC0473"/>
    <w:rsid w:val="00EE5553"/>
    <w:rsid w:val="00F076D1"/>
    <w:rsid w:val="00F80C46"/>
    <w:rsid w:val="00FB7E4B"/>
    <w:rsid w:val="00FF6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25AB"/>
  <w15:docId w15:val="{6A56D0F7-32FC-45FA-B5A5-2448DB52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CB"/>
  </w:style>
  <w:style w:type="paragraph" w:styleId="3">
    <w:name w:val="heading 3"/>
    <w:basedOn w:val="a"/>
    <w:link w:val="30"/>
    <w:uiPriority w:val="9"/>
    <w:qFormat/>
    <w:rsid w:val="00DD1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B2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B20DC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20DC"/>
    <w:rPr>
      <w:color w:val="0000FF"/>
      <w:u w:val="single"/>
    </w:rPr>
  </w:style>
  <w:style w:type="character" w:styleId="a4">
    <w:name w:val="Emphasis"/>
    <w:basedOn w:val="a0"/>
    <w:uiPriority w:val="20"/>
    <w:qFormat/>
    <w:rsid w:val="004B20DC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D1E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y2iqfc">
    <w:name w:val="y2iqfc"/>
    <w:basedOn w:val="a0"/>
    <w:rsid w:val="008A346F"/>
  </w:style>
  <w:style w:type="paragraph" w:styleId="a5">
    <w:name w:val="Balloon Text"/>
    <w:basedOn w:val="a"/>
    <w:link w:val="a6"/>
    <w:uiPriority w:val="99"/>
    <w:semiHidden/>
    <w:unhideWhenUsed/>
    <w:rsid w:val="00AF6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15298</Words>
  <Characters>8720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Pureheart_1</dc:creator>
  <cp:keywords/>
  <dc:description/>
  <cp:lastModifiedBy>Admin</cp:lastModifiedBy>
  <cp:revision>10</cp:revision>
  <cp:lastPrinted>2023-10-09T14:15:00Z</cp:lastPrinted>
  <dcterms:created xsi:type="dcterms:W3CDTF">2023-09-13T16:57:00Z</dcterms:created>
  <dcterms:modified xsi:type="dcterms:W3CDTF">2023-10-10T06:36:00Z</dcterms:modified>
</cp:coreProperties>
</file>