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2B" w:rsidRDefault="0031532B">
      <w:pPr>
        <w:pStyle w:val="Standard"/>
        <w:ind w:right="5243"/>
        <w:rPr>
          <w:rFonts w:hint="eastAsia"/>
        </w:rPr>
      </w:pPr>
    </w:p>
    <w:p w:rsidR="0031532B" w:rsidRDefault="00F77925">
      <w:pPr>
        <w:pStyle w:val="3"/>
        <w:numPr>
          <w:ilvl w:val="2"/>
          <w:numId w:val="1"/>
        </w:numPr>
        <w:tabs>
          <w:tab w:val="left" w:pos="3969"/>
        </w:tabs>
        <w:ind w:right="140"/>
        <w:jc w:val="center"/>
      </w:pPr>
      <w:r>
        <w:object w:dxaOrig="704" w:dyaOrig="975" w14:anchorId="6E46D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5.25pt;height:48.75pt;visibility:visible;mso-wrap-style:square" o:ole="">
            <v:imagedata r:id="rId7" o:title=""/>
          </v:shape>
          <o:OLEObject Type="Embed" ProgID="Unknown" ShapeID="1" DrawAspect="Content" ObjectID="_1756703229" r:id="rId8"/>
        </w:object>
      </w:r>
    </w:p>
    <w:p w:rsidR="0031532B" w:rsidRDefault="00F77925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31532B" w:rsidRDefault="00F77925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31532B" w:rsidRDefault="00F77925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31532B" w:rsidRDefault="00F77925">
      <w:pPr>
        <w:pStyle w:val="Standard"/>
        <w:jc w:val="center"/>
        <w:rPr>
          <w:rFonts w:cs="Times New Roman" w:hint="eastAsia"/>
          <w:b/>
          <w:bCs/>
          <w:sz w:val="36"/>
          <w:szCs w:val="36"/>
        </w:rPr>
      </w:pPr>
      <w:r>
        <w:rPr>
          <w:rFonts w:cs="Times New Roman"/>
          <w:b/>
          <w:bCs/>
          <w:noProof/>
          <w:sz w:val="36"/>
          <w:szCs w:val="36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15840</wp:posOffset>
                </wp:positionH>
                <wp:positionV relativeFrom="paragraph">
                  <wp:posOffset>93960</wp:posOffset>
                </wp:positionV>
                <wp:extent cx="6120720" cy="0"/>
                <wp:effectExtent l="0" t="19050" r="51480" b="38100"/>
                <wp:wrapNone/>
                <wp:docPr id="1" name="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D46CB" id="Фігура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7.4pt" to="483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" strokeweight="1.59mm">
                <v:stroke joinstyle="miter"/>
              </v:line>
            </w:pict>
          </mc:Fallback>
        </mc:AlternateContent>
      </w:r>
    </w:p>
    <w:p w:rsidR="0031532B" w:rsidRDefault="00F77925">
      <w:pPr>
        <w:pStyle w:val="3"/>
        <w:numPr>
          <w:ilvl w:val="2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31532B" w:rsidRDefault="00F77925">
      <w:pPr>
        <w:pStyle w:val="Standard"/>
        <w:ind w:right="-1"/>
        <w:jc w:val="both"/>
        <w:rPr>
          <w:rFonts w:hint="eastAsia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31532B" w:rsidRDefault="0031532B">
      <w:pPr>
        <w:pStyle w:val="Standard"/>
        <w:ind w:right="5243"/>
        <w:rPr>
          <w:rFonts w:hint="eastAsia"/>
          <w:sz w:val="28"/>
          <w:szCs w:val="28"/>
        </w:rPr>
      </w:pPr>
    </w:p>
    <w:p w:rsidR="0031532B" w:rsidRDefault="00F77925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Про внесення змін до</w:t>
      </w:r>
    </w:p>
    <w:p w:rsidR="0031532B" w:rsidRDefault="00F77925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фінансового плану комунального    </w:t>
      </w:r>
    </w:p>
    <w:p w:rsidR="0031532B" w:rsidRDefault="00F77925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некомерційного підприємства   </w:t>
      </w:r>
    </w:p>
    <w:p w:rsidR="0031532B" w:rsidRDefault="00F77925">
      <w:pPr>
        <w:pStyle w:val="Standard"/>
        <w:ind w:right="5243"/>
        <w:rPr>
          <w:rFonts w:hint="eastAsia"/>
        </w:rPr>
      </w:pPr>
      <w:r>
        <w:rPr>
          <w:sz w:val="28"/>
          <w:szCs w:val="28"/>
        </w:rPr>
        <w:t xml:space="preserve">  «Ц</w:t>
      </w:r>
      <w:r>
        <w:rPr>
          <w:sz w:val="28"/>
          <w:szCs w:val="28"/>
        </w:rPr>
        <w:t xml:space="preserve">ентральна районна     </w:t>
      </w:r>
    </w:p>
    <w:p w:rsidR="0031532B" w:rsidRDefault="00F77925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лікарня Калуської міської  ради  </w:t>
      </w:r>
    </w:p>
    <w:p w:rsidR="0031532B" w:rsidRDefault="00F77925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Івано-Франківської області»</w:t>
      </w:r>
    </w:p>
    <w:p w:rsidR="0031532B" w:rsidRDefault="00F77925">
      <w:pPr>
        <w:pStyle w:val="Standard"/>
        <w:ind w:right="524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на 2023</w:t>
      </w:r>
      <w:r>
        <w:rPr>
          <w:sz w:val="28"/>
          <w:szCs w:val="28"/>
        </w:rPr>
        <w:t xml:space="preserve"> рік.</w:t>
      </w:r>
    </w:p>
    <w:p w:rsidR="0031532B" w:rsidRDefault="0031532B">
      <w:pPr>
        <w:pStyle w:val="a5"/>
        <w:ind w:firstLine="708"/>
        <w:jc w:val="both"/>
      </w:pPr>
    </w:p>
    <w:p w:rsidR="0031532B" w:rsidRDefault="00F77925">
      <w:pPr>
        <w:pStyle w:val="Standard"/>
        <w:suppressAutoHyphens w:val="0"/>
        <w:ind w:firstLine="708"/>
        <w:jc w:val="both"/>
        <w:rPr>
          <w:rFonts w:hint="eastAsi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Відповідно до ст. 27 Закону України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місцеве самоврядування в Україні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ст. ст.75, 78 Господарського кодексу України,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Статутом КНП «Центральна районна лікарня Калуської міської ради Івано - Франківської області», затвердженого рішенням міської р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ади від 27.10.2022 №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1666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керуючись рішенням Калуської міської ради від 27.01.2022 №1177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делегування повноважень щодо затвердження та контролю виконання фінансових планів комунальних підприємств Калуської міської ради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 (24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сесія восьмого демократично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го скликання), рішеннями виконавчого комітету Калуської міської ради від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25.04.2023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№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90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ької міської ради», від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24.01.2023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№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14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«Про затвердження фінансового плану комунального некомерційного підприємства центральна районна лікарня  Калуської міської ради Івано - Франківської області», з метою вдосконалення системи фінансового планування, відо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браження фінансових результатів діяльності комунального некомерційного підприємства “Центральна районна лікарня Калуської міської ради Івано - Франківської області”, розглянувши службову записку генерального директора КНП “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ентральна районна лікарня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Калуської міської ради Івано-Франківської області”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Я. Мороза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від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19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.0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.2023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№1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937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, виконавчий комітет міської ради</w:t>
      </w:r>
    </w:p>
    <w:p w:rsidR="0031532B" w:rsidRDefault="0031532B">
      <w:pPr>
        <w:pStyle w:val="Standard"/>
        <w:tabs>
          <w:tab w:val="left" w:pos="1395"/>
        </w:tabs>
        <w:suppressAutoHyphens w:val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uk-UA"/>
        </w:rPr>
      </w:pPr>
    </w:p>
    <w:p w:rsidR="0031532B" w:rsidRDefault="00F77925">
      <w:pPr>
        <w:pStyle w:val="Standard"/>
        <w:tabs>
          <w:tab w:val="left" w:pos="1395"/>
        </w:tabs>
        <w:suppressAutoHyphens w:val="0"/>
        <w:jc w:val="both"/>
        <w:rPr>
          <w:rFonts w:hint="eastAsia"/>
        </w:rPr>
      </w:pPr>
      <w:r>
        <w:rPr>
          <w:b/>
          <w:bCs/>
          <w:sz w:val="28"/>
          <w:szCs w:val="28"/>
          <w:lang w:eastAsia="uk-UA"/>
        </w:rPr>
        <w:t>ВИРІШИВ</w:t>
      </w:r>
      <w:r>
        <w:rPr>
          <w:b/>
          <w:bCs/>
          <w:sz w:val="28"/>
          <w:szCs w:val="28"/>
          <w:lang w:eastAsia="uk-UA"/>
        </w:rPr>
        <w:t>:</w:t>
      </w:r>
    </w:p>
    <w:p w:rsidR="0031532B" w:rsidRDefault="0031532B">
      <w:pPr>
        <w:pStyle w:val="Standard"/>
        <w:tabs>
          <w:tab w:val="left" w:pos="1395"/>
        </w:tabs>
        <w:suppressAutoHyphens w:val="0"/>
        <w:jc w:val="both"/>
        <w:rPr>
          <w:rFonts w:hint="eastAsia"/>
          <w:b/>
          <w:bCs/>
          <w:sz w:val="22"/>
          <w:szCs w:val="22"/>
          <w:lang w:eastAsia="uk-UA"/>
        </w:rPr>
      </w:pPr>
    </w:p>
    <w:p w:rsidR="0031532B" w:rsidRDefault="00F77925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sz w:val="28"/>
          <w:szCs w:val="28"/>
          <w:lang w:eastAsia="uk-UA"/>
        </w:rPr>
        <w:lastRenderedPageBreak/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Внести зміни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до фінансового плану комунального некомерційного підприємства “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ентральна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районна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лікарня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Калуської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міської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ради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Івано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Франківської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області” на 202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 w:eastAsia="uk-UA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рік (фінансовий план зі змінами додається).</w:t>
      </w:r>
    </w:p>
    <w:p w:rsidR="0031532B" w:rsidRDefault="00F77925">
      <w:pPr>
        <w:pStyle w:val="Standard"/>
        <w:tabs>
          <w:tab w:val="left" w:pos="709"/>
        </w:tabs>
        <w:suppressAutoHyphens w:val="0"/>
        <w:jc w:val="both"/>
        <w:rPr>
          <w:rFonts w:cs="Liberation Serif" w:hint="eastAsia"/>
          <w:b/>
          <w:bCs/>
          <w:sz w:val="28"/>
          <w:szCs w:val="28"/>
          <w:lang w:eastAsia="uk-UA"/>
        </w:rPr>
      </w:pPr>
      <w:r>
        <w:rPr>
          <w:rFonts w:cs="Liberation Serif"/>
          <w:b/>
          <w:bCs/>
          <w:sz w:val="28"/>
          <w:szCs w:val="28"/>
          <w:lang w:eastAsia="uk-UA"/>
        </w:rPr>
        <w:tab/>
      </w:r>
    </w:p>
    <w:p w:rsidR="0031532B" w:rsidRDefault="00F77925">
      <w:pPr>
        <w:pStyle w:val="Standard"/>
        <w:tabs>
          <w:tab w:val="left" w:pos="720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sz w:val="28"/>
          <w:szCs w:val="28"/>
          <w:lang w:eastAsia="uk-UA"/>
        </w:rPr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рішення покласти на заступника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міського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голови з питань діяльності виконавчих органів міської ради Наталію Кінаш.</w:t>
      </w: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uk-UA"/>
        </w:rPr>
      </w:pP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F77925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   Міський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голова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  <w:t xml:space="preserve">   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Андрій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НАЙДА</w:t>
      </w:r>
    </w:p>
    <w:p w:rsidR="0031532B" w:rsidRDefault="0031532B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</w:p>
    <w:p w:rsidR="0031532B" w:rsidRDefault="0031532B">
      <w:pPr>
        <w:pStyle w:val="Standard"/>
        <w:suppressAutoHyphens w:val="0"/>
        <w:rPr>
          <w:rFonts w:ascii="Calibri" w:hAnsi="Calibri" w:cs="Calibri"/>
          <w:sz w:val="22"/>
          <w:szCs w:val="22"/>
          <w:lang w:eastAsia="uk-UA"/>
        </w:rPr>
      </w:pPr>
      <w:bookmarkStart w:id="0" w:name="_GoBack"/>
      <w:bookmarkEnd w:id="0"/>
    </w:p>
    <w:sectPr w:rsidR="0031532B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25" w:rsidRDefault="00F77925">
      <w:pPr>
        <w:rPr>
          <w:rFonts w:hint="eastAsia"/>
        </w:rPr>
      </w:pPr>
      <w:r>
        <w:separator/>
      </w:r>
    </w:p>
  </w:endnote>
  <w:endnote w:type="continuationSeparator" w:id="0">
    <w:p w:rsidR="00F77925" w:rsidRDefault="00F779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25" w:rsidRDefault="00F779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77925" w:rsidRDefault="00F779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80611"/>
    <w:multiLevelType w:val="multilevel"/>
    <w:tmpl w:val="CFCC5FE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1532B"/>
    <w:rsid w:val="0031532B"/>
    <w:rsid w:val="00B07353"/>
    <w:rsid w:val="00F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E4120-691B-4546-A055-C15706F7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2023-09-19T17:08:00Z</cp:lastPrinted>
  <dcterms:created xsi:type="dcterms:W3CDTF">2023-09-20T05:21:00Z</dcterms:created>
  <dcterms:modified xsi:type="dcterms:W3CDTF">2023-09-20T05:21:00Z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