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59F" w:rsidRDefault="002D0030" w:rsidP="00A5559F">
      <w:pPr>
        <w:pStyle w:val="3"/>
        <w:numPr>
          <w:ilvl w:val="2"/>
          <w:numId w:val="2"/>
        </w:numPr>
        <w:tabs>
          <w:tab w:val="left" w:pos="3969"/>
        </w:tabs>
        <w:ind w:right="140"/>
        <w:jc w:val="center"/>
      </w:pPr>
      <w:r>
        <w:rPr>
          <w:b/>
          <w:sz w:val="28"/>
          <w:szCs w:val="28"/>
        </w:rPr>
        <w:t xml:space="preserve">         </w:t>
      </w:r>
      <w:r w:rsidR="00A5559F">
        <w:object w:dxaOrig="70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" o:spid="_x0000_i1025" type="#_x0000_t75" style="width:35.25pt;height:48.75pt;visibility:visible;mso-wrap-style:square" o:ole="">
            <v:imagedata r:id="rId5" o:title=""/>
          </v:shape>
          <o:OLEObject Type="Embed" ProgID="Unknown" ShapeID="1" DrawAspect="Content" ObjectID="_1748254509" r:id="rId6"/>
        </w:object>
      </w:r>
    </w:p>
    <w:p w:rsidR="00A5559F" w:rsidRDefault="00A5559F" w:rsidP="00A5559F">
      <w:pPr>
        <w:pStyle w:val="3"/>
        <w:numPr>
          <w:ilvl w:val="2"/>
          <w:numId w:val="2"/>
        </w:num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A5559F" w:rsidRDefault="00A5559F" w:rsidP="00A5559F">
      <w:pPr>
        <w:pStyle w:val="3"/>
        <w:numPr>
          <w:ilvl w:val="2"/>
          <w:numId w:val="2"/>
        </w:num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A5559F" w:rsidRDefault="00A5559F" w:rsidP="00A5559F">
      <w:pPr>
        <w:pStyle w:val="3"/>
        <w:numPr>
          <w:ilvl w:val="2"/>
          <w:numId w:val="2"/>
        </w:num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A5559F" w:rsidRDefault="00A5559F" w:rsidP="00A5559F">
      <w:pPr>
        <w:pStyle w:val="Standard"/>
        <w:jc w:val="center"/>
        <w:rPr>
          <w:rFonts w:hint="eastAsia"/>
        </w:rPr>
      </w:pPr>
      <w:r>
        <w:rPr>
          <w:rFonts w:cs="Times New Roman"/>
          <w:b/>
          <w:bCs/>
          <w:noProof/>
          <w:sz w:val="36"/>
          <w:szCs w:val="36"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44610" wp14:editId="2B30DC1C">
                <wp:simplePos x="0" y="0"/>
                <wp:positionH relativeFrom="column">
                  <wp:posOffset>15837</wp:posOffset>
                </wp:positionH>
                <wp:positionV relativeFrom="paragraph">
                  <wp:posOffset>93963</wp:posOffset>
                </wp:positionV>
                <wp:extent cx="6120134" cy="0"/>
                <wp:effectExtent l="0" t="19050" r="52066" b="38100"/>
                <wp:wrapNone/>
                <wp:docPr id="1" name="Фі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4" cy="0"/>
                        </a:xfrm>
                        <a:prstGeom prst="straightConnector1">
                          <a:avLst/>
                        </a:prstGeom>
                        <a:noFill/>
                        <a:ln w="5724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7D49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Фігура1" o:spid="_x0000_s1026" type="#_x0000_t32" style="position:absolute;margin-left:1.25pt;margin-top:7.4pt;width:481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" strokeweight="1.59003mm">
                <v:stroke joinstyle="miter"/>
              </v:shape>
            </w:pict>
          </mc:Fallback>
        </mc:AlternateContent>
      </w:r>
    </w:p>
    <w:p w:rsidR="00A5559F" w:rsidRDefault="00A5559F" w:rsidP="00A5559F">
      <w:pPr>
        <w:pStyle w:val="3"/>
        <w:numPr>
          <w:ilvl w:val="2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A5559F" w:rsidRDefault="00A5559F" w:rsidP="00A5559F">
      <w:pPr>
        <w:pStyle w:val="Standard"/>
        <w:ind w:right="-1"/>
        <w:jc w:val="both"/>
        <w:rPr>
          <w:rFonts w:hint="eastAsia"/>
        </w:rPr>
      </w:pPr>
      <w:r>
        <w:rPr>
          <w:sz w:val="28"/>
          <w:szCs w:val="28"/>
        </w:rPr>
        <w:t>_______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м. Калуш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</w:t>
      </w:r>
      <w:r>
        <w:rPr>
          <w:sz w:val="28"/>
          <w:szCs w:val="28"/>
          <w:u w:val="single"/>
        </w:rPr>
        <w:t>___</w:t>
      </w:r>
    </w:p>
    <w:p w:rsidR="00A5559F" w:rsidRDefault="00A5559F" w:rsidP="002D0030">
      <w:pPr>
        <w:shd w:val="clear" w:color="auto" w:fill="FFFFFF"/>
        <w:spacing w:line="252" w:lineRule="atLeast"/>
        <w:ind w:left="-426"/>
        <w:rPr>
          <w:b/>
          <w:sz w:val="28"/>
          <w:szCs w:val="28"/>
          <w:lang w:val="uk-UA"/>
        </w:rPr>
      </w:pPr>
    </w:p>
    <w:p w:rsidR="002D0030" w:rsidRDefault="002D0030" w:rsidP="002D0030">
      <w:pPr>
        <w:shd w:val="clear" w:color="auto" w:fill="FFFFFF"/>
        <w:spacing w:line="252" w:lineRule="atLeast"/>
        <w:ind w:left="-426"/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 xml:space="preserve">Про відмову у наданні </w:t>
      </w:r>
    </w:p>
    <w:p w:rsidR="002D0030" w:rsidRDefault="002D0030" w:rsidP="002D0030">
      <w:pPr>
        <w:shd w:val="clear" w:color="auto" w:fill="FFFFFF"/>
        <w:spacing w:line="252" w:lineRule="atLeast"/>
        <w:ind w:left="-426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   дозволів  на </w:t>
      </w:r>
    </w:p>
    <w:p w:rsidR="002D0030" w:rsidRDefault="002D0030" w:rsidP="002D0030">
      <w:pPr>
        <w:ind w:left="-4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розміщення зовнішніх</w:t>
      </w:r>
    </w:p>
    <w:p w:rsidR="002D0030" w:rsidRDefault="002D0030" w:rsidP="002D0030">
      <w:pPr>
        <w:ind w:left="-4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proofErr w:type="spellStart"/>
      <w:r>
        <w:rPr>
          <w:b/>
          <w:sz w:val="28"/>
          <w:szCs w:val="28"/>
          <w:lang w:val="uk-UA"/>
        </w:rPr>
        <w:t>реклам</w:t>
      </w:r>
      <w:proofErr w:type="spellEnd"/>
      <w:r>
        <w:rPr>
          <w:b/>
          <w:sz w:val="28"/>
          <w:szCs w:val="28"/>
          <w:lang w:val="uk-UA"/>
        </w:rPr>
        <w:t xml:space="preserve"> фізичній особі – </w:t>
      </w:r>
    </w:p>
    <w:p w:rsidR="002D0030" w:rsidRDefault="002D0030" w:rsidP="002D0030">
      <w:pPr>
        <w:ind w:left="-4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підприємцю </w:t>
      </w:r>
      <w:proofErr w:type="spellStart"/>
      <w:r>
        <w:rPr>
          <w:b/>
          <w:sz w:val="28"/>
          <w:szCs w:val="28"/>
          <w:lang w:val="uk-UA"/>
        </w:rPr>
        <w:t>Стефанишин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2D0030" w:rsidRDefault="002D0030" w:rsidP="002D0030">
      <w:pPr>
        <w:ind w:left="-4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Вікторії Миронівні на фасаді</w:t>
      </w:r>
    </w:p>
    <w:p w:rsidR="002D0030" w:rsidRDefault="002D0030" w:rsidP="002D0030">
      <w:pPr>
        <w:ind w:left="-4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нежитлового приміщення </w:t>
      </w:r>
    </w:p>
    <w:p w:rsidR="002D0030" w:rsidRDefault="002D0030" w:rsidP="002D0030">
      <w:pPr>
        <w:ind w:left="-4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на вул. Героїв України,8-а </w:t>
      </w:r>
    </w:p>
    <w:p w:rsidR="002D0030" w:rsidRDefault="002D0030" w:rsidP="002D0030">
      <w:pPr>
        <w:ind w:left="-4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</w:p>
    <w:bookmarkEnd w:id="0"/>
    <w:p w:rsidR="002D0030" w:rsidRDefault="002D0030" w:rsidP="002D0030">
      <w:pPr>
        <w:jc w:val="both"/>
        <w:rPr>
          <w:b/>
          <w:sz w:val="28"/>
          <w:szCs w:val="28"/>
          <w:lang w:val="uk-UA"/>
        </w:rPr>
      </w:pPr>
    </w:p>
    <w:p w:rsidR="002D0030" w:rsidRDefault="002D0030" w:rsidP="002D00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пп</w:t>
      </w:r>
      <w:proofErr w:type="spellEnd"/>
      <w:r>
        <w:rPr>
          <w:sz w:val="28"/>
          <w:szCs w:val="28"/>
          <w:lang w:val="uk-UA"/>
        </w:rPr>
        <w:t xml:space="preserve">. 13 п. «а» ст.30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 (із змінами від 27.09.2022 №214), беручи до уваги ескіз рекламного засобу з його конструктивним рішенням, </w:t>
      </w:r>
      <w:proofErr w:type="spellStart"/>
      <w:r>
        <w:rPr>
          <w:sz w:val="28"/>
          <w:szCs w:val="28"/>
          <w:lang w:val="uk-UA"/>
        </w:rPr>
        <w:t>топогеодезичний</w:t>
      </w:r>
      <w:proofErr w:type="spellEnd"/>
      <w:r>
        <w:rPr>
          <w:sz w:val="28"/>
          <w:szCs w:val="28"/>
          <w:lang w:val="uk-UA"/>
        </w:rPr>
        <w:t xml:space="preserve"> знімок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прив'язкою місця розташування рекламного засобу, комп’ютерний макет місця, розглянувши заяву  фізичної особи – підприємця  </w:t>
      </w:r>
      <w:proofErr w:type="spellStart"/>
      <w:r>
        <w:rPr>
          <w:sz w:val="28"/>
          <w:szCs w:val="28"/>
          <w:lang w:val="uk-UA"/>
        </w:rPr>
        <w:t>Дуняк</w:t>
      </w:r>
      <w:proofErr w:type="spellEnd"/>
      <w:r>
        <w:rPr>
          <w:sz w:val="28"/>
          <w:szCs w:val="28"/>
          <w:lang w:val="uk-UA"/>
        </w:rPr>
        <w:t xml:space="preserve"> Оксани Дмитрівни  про надання дозволу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на пр. Лесі Українки,2-а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2D0030" w:rsidRDefault="002D0030" w:rsidP="002D00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2D0030" w:rsidRDefault="002D0030" w:rsidP="002D0030">
      <w:pPr>
        <w:pStyle w:val="a3"/>
        <w:numPr>
          <w:ilvl w:val="0"/>
          <w:numId w:val="1"/>
        </w:numPr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Відмовити  фізичній особі – підприємцю  </w:t>
      </w:r>
      <w:proofErr w:type="spellStart"/>
      <w:r>
        <w:rPr>
          <w:sz w:val="28"/>
          <w:szCs w:val="28"/>
          <w:lang w:val="uk-UA"/>
        </w:rPr>
        <w:t>Стефанишин</w:t>
      </w:r>
      <w:proofErr w:type="spellEnd"/>
      <w:r>
        <w:rPr>
          <w:sz w:val="28"/>
          <w:szCs w:val="28"/>
          <w:lang w:val="uk-UA"/>
        </w:rPr>
        <w:t xml:space="preserve"> Вікторії Миронівні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на фасаді нежитлового приміщення  на вул. Героїв України,8-а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 у зв’язку з перенасиченням фасаду будівлі рекламними засобами (підпункт 5.3.4.3 Правил розміщення зовнішньої реклами на території Калуської міської територіальної громади).</w:t>
      </w:r>
    </w:p>
    <w:p w:rsidR="002D0030" w:rsidRDefault="002D0030" w:rsidP="002D0030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DB50BE">
        <w:rPr>
          <w:sz w:val="28"/>
          <w:szCs w:val="28"/>
          <w:lang w:val="uk-UA"/>
        </w:rPr>
        <w:t>Контроль за виконанням рішення покласти на першого заступника міського голови Мирослава Тихого.</w:t>
      </w:r>
    </w:p>
    <w:p w:rsidR="002D0030" w:rsidRDefault="002D0030" w:rsidP="002D0030">
      <w:pPr>
        <w:jc w:val="both"/>
        <w:rPr>
          <w:sz w:val="28"/>
          <w:szCs w:val="28"/>
          <w:lang w:val="uk-UA"/>
        </w:rPr>
      </w:pPr>
    </w:p>
    <w:p w:rsidR="002D0030" w:rsidRDefault="002D0030" w:rsidP="002D0030">
      <w:pPr>
        <w:jc w:val="both"/>
        <w:rPr>
          <w:sz w:val="28"/>
          <w:szCs w:val="28"/>
          <w:lang w:val="uk-UA"/>
        </w:rPr>
      </w:pPr>
    </w:p>
    <w:p w:rsidR="002207C7" w:rsidRPr="002D0030" w:rsidRDefault="002D0030" w:rsidP="002D0030">
      <w:pPr>
        <w:rPr>
          <w:lang w:val="uk-UA"/>
        </w:rPr>
      </w:pPr>
      <w:r w:rsidRPr="00DB50BE">
        <w:rPr>
          <w:b/>
          <w:sz w:val="28"/>
          <w:szCs w:val="28"/>
          <w:lang w:val="uk-UA"/>
        </w:rPr>
        <w:t xml:space="preserve">Міський </w:t>
      </w:r>
      <w:r w:rsidRPr="00A5559F">
        <w:rPr>
          <w:b/>
          <w:sz w:val="28"/>
          <w:szCs w:val="28"/>
          <w:lang w:val="uk-UA"/>
        </w:rPr>
        <w:t xml:space="preserve">голова     </w:t>
      </w:r>
      <w:r w:rsidR="00A5559F" w:rsidRPr="00A5559F">
        <w:rPr>
          <w:b/>
          <w:sz w:val="28"/>
          <w:szCs w:val="28"/>
          <w:lang w:val="uk-UA"/>
        </w:rPr>
        <w:t xml:space="preserve">                                    </w:t>
      </w:r>
      <w:proofErr w:type="spellStart"/>
      <w:r w:rsidR="00A5559F" w:rsidRPr="00A5559F">
        <w:rPr>
          <w:rFonts w:ascii="Times New Roman CYR" w:hAnsi="Times New Roman CYR" w:cs="Times New Roman CYR"/>
          <w:b/>
          <w:sz w:val="28"/>
          <w:szCs w:val="28"/>
          <w:lang w:eastAsia="uk-UA"/>
        </w:rPr>
        <w:t>Андрій</w:t>
      </w:r>
      <w:proofErr w:type="spellEnd"/>
      <w:r w:rsidR="00A5559F" w:rsidRPr="00A5559F">
        <w:rPr>
          <w:rFonts w:cs="Liberation Serif"/>
          <w:b/>
          <w:sz w:val="28"/>
          <w:szCs w:val="28"/>
          <w:lang w:eastAsia="uk-UA"/>
        </w:rPr>
        <w:t xml:space="preserve"> </w:t>
      </w:r>
      <w:r w:rsidR="00A5559F" w:rsidRPr="00A5559F">
        <w:rPr>
          <w:rFonts w:ascii="Times New Roman CYR" w:hAnsi="Times New Roman CYR" w:cs="Times New Roman CYR"/>
          <w:b/>
          <w:sz w:val="28"/>
          <w:szCs w:val="28"/>
          <w:lang w:eastAsia="uk-UA"/>
        </w:rPr>
        <w:t>НАЙДА</w:t>
      </w:r>
      <w:r w:rsidRPr="00DB50BE">
        <w:rPr>
          <w:b/>
          <w:sz w:val="28"/>
          <w:szCs w:val="28"/>
          <w:lang w:val="uk-UA"/>
        </w:rPr>
        <w:t xml:space="preserve">       </w:t>
      </w:r>
      <w:r w:rsidRPr="00A5559F">
        <w:rPr>
          <w:sz w:val="28"/>
          <w:szCs w:val="28"/>
          <w:lang w:val="uk-UA"/>
        </w:rPr>
        <w:t xml:space="preserve">                                  </w:t>
      </w:r>
    </w:p>
    <w:sectPr w:rsidR="002207C7" w:rsidRPr="002D0030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D1F3B"/>
    <w:multiLevelType w:val="multilevel"/>
    <w:tmpl w:val="B2F63FC0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30"/>
    <w:rsid w:val="002D0030"/>
    <w:rsid w:val="00340559"/>
    <w:rsid w:val="003B7210"/>
    <w:rsid w:val="00501065"/>
    <w:rsid w:val="005929FE"/>
    <w:rsid w:val="00673AA7"/>
    <w:rsid w:val="006A22DC"/>
    <w:rsid w:val="006D23EA"/>
    <w:rsid w:val="00A5559F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2240"/>
  <w15:chartTrackingRefBased/>
  <w15:docId w15:val="{8C41424A-18EA-4A2D-93F7-7210652B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Standard"/>
    <w:next w:val="Standard"/>
    <w:link w:val="30"/>
    <w:rsid w:val="00A5559F"/>
    <w:pPr>
      <w:keepNext/>
      <w:jc w:val="both"/>
      <w:outlineLvl w:val="2"/>
    </w:pPr>
    <w:rPr>
      <w:rFonts w:ascii="Arial" w:eastAsia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03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5559F"/>
    <w:rPr>
      <w:rFonts w:ascii="Arial" w:eastAsia="Arial" w:hAnsi="Arial" w:cs="Arial"/>
      <w:kern w:val="3"/>
      <w:sz w:val="24"/>
      <w:szCs w:val="20"/>
      <w:lang w:eastAsia="zh-CN" w:bidi="hi-IN"/>
    </w:rPr>
  </w:style>
  <w:style w:type="paragraph" w:customStyle="1" w:styleId="Standard">
    <w:name w:val="Standard"/>
    <w:rsid w:val="00A5559F"/>
    <w:pPr>
      <w:suppressAutoHyphens/>
      <w:overflowPunct w:val="0"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1">
    <w:name w:val="WWNum1"/>
    <w:basedOn w:val="a2"/>
    <w:rsid w:val="00A5559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2023-06-14T09:32:00Z</dcterms:created>
  <dcterms:modified xsi:type="dcterms:W3CDTF">2023-06-14T10:29:00Z</dcterms:modified>
</cp:coreProperties>
</file>