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52C1" w:rsidRDefault="007852C1" w:rsidP="007852C1">
      <w:pPr>
        <w:spacing w:after="0" w:line="240" w:lineRule="auto"/>
        <w:jc w:val="center"/>
        <w:rPr>
          <w:b/>
          <w:sz w:val="28"/>
          <w:szCs w:val="28"/>
        </w:rPr>
      </w:pPr>
      <w:r w:rsidRPr="00384844">
        <w:rPr>
          <w:sz w:val="28"/>
          <w:szCs w:val="28"/>
        </w:rPr>
        <w:object w:dxaOrig="720" w:dyaOrig="10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50.25pt" o:ole="" fillcolor="window">
            <v:imagedata r:id="rId5" o:title=""/>
          </v:shape>
          <o:OLEObject Type="Embed" ProgID="Imaging." ShapeID="_x0000_i1025" DrawAspect="Content" ObjectID="_1744200621" r:id="rId6"/>
        </w:object>
      </w:r>
    </w:p>
    <w:p w:rsidR="007852C1" w:rsidRPr="007852C1" w:rsidRDefault="007852C1" w:rsidP="007852C1">
      <w:pPr>
        <w:spacing w:after="0" w:line="240" w:lineRule="auto"/>
        <w:ind w:right="112"/>
        <w:jc w:val="center"/>
        <w:rPr>
          <w:rFonts w:ascii="Times New Roman" w:hAnsi="Times New Roman"/>
          <w:b/>
          <w:sz w:val="28"/>
          <w:szCs w:val="28"/>
        </w:rPr>
      </w:pPr>
      <w:r w:rsidRPr="007852C1">
        <w:rPr>
          <w:rFonts w:ascii="Times New Roman" w:hAnsi="Times New Roman"/>
          <w:b/>
          <w:sz w:val="28"/>
          <w:szCs w:val="28"/>
        </w:rPr>
        <w:t>УКРАЇНА</w:t>
      </w:r>
    </w:p>
    <w:p w:rsidR="007852C1" w:rsidRPr="007852C1" w:rsidRDefault="007852C1" w:rsidP="007852C1">
      <w:pPr>
        <w:spacing w:after="0" w:line="240" w:lineRule="auto"/>
        <w:ind w:right="112"/>
        <w:jc w:val="center"/>
        <w:rPr>
          <w:rFonts w:ascii="Times New Roman" w:hAnsi="Times New Roman"/>
          <w:b/>
          <w:sz w:val="28"/>
          <w:szCs w:val="28"/>
        </w:rPr>
      </w:pPr>
      <w:r w:rsidRPr="007852C1">
        <w:rPr>
          <w:rFonts w:ascii="Times New Roman" w:hAnsi="Times New Roman"/>
          <w:b/>
          <w:sz w:val="28"/>
          <w:szCs w:val="28"/>
        </w:rPr>
        <w:t>КАЛУСЬКА МІСЬКА РАДА</w:t>
      </w:r>
    </w:p>
    <w:p w:rsidR="007852C1" w:rsidRPr="007852C1" w:rsidRDefault="007852C1" w:rsidP="007852C1">
      <w:pPr>
        <w:spacing w:after="0" w:line="240" w:lineRule="auto"/>
        <w:ind w:right="112"/>
        <w:jc w:val="center"/>
        <w:rPr>
          <w:rFonts w:ascii="Times New Roman" w:hAnsi="Times New Roman"/>
          <w:b/>
          <w:sz w:val="28"/>
          <w:szCs w:val="28"/>
        </w:rPr>
      </w:pPr>
      <w:r w:rsidRPr="007852C1">
        <w:rPr>
          <w:rFonts w:ascii="Times New Roman" w:hAnsi="Times New Roman"/>
          <w:b/>
          <w:sz w:val="28"/>
          <w:szCs w:val="28"/>
        </w:rPr>
        <w:t>ВИКОНАВЧИЙ КОМІТЕТ</w:t>
      </w:r>
    </w:p>
    <w:p w:rsidR="007852C1" w:rsidRPr="007852C1" w:rsidRDefault="007852C1" w:rsidP="007852C1">
      <w:pPr>
        <w:spacing w:after="0" w:line="240" w:lineRule="auto"/>
        <w:ind w:right="112"/>
        <w:jc w:val="center"/>
        <w:rPr>
          <w:rFonts w:ascii="Times New Roman" w:hAnsi="Times New Roman"/>
          <w:b/>
          <w:sz w:val="28"/>
          <w:szCs w:val="28"/>
        </w:rPr>
      </w:pPr>
    </w:p>
    <w:p w:rsidR="007852C1" w:rsidRPr="007852C1" w:rsidRDefault="007852C1" w:rsidP="007852C1">
      <w:pPr>
        <w:spacing w:after="0" w:line="240" w:lineRule="auto"/>
        <w:ind w:right="112"/>
        <w:jc w:val="center"/>
        <w:rPr>
          <w:rFonts w:ascii="Times New Roman" w:hAnsi="Times New Roman"/>
          <w:b/>
          <w:sz w:val="28"/>
          <w:szCs w:val="28"/>
        </w:rPr>
      </w:pPr>
      <w:r w:rsidRPr="007852C1">
        <w:rPr>
          <w:rFonts w:ascii="Times New Roman" w:hAnsi="Times New Roman"/>
          <w:b/>
          <w:sz w:val="28"/>
          <w:szCs w:val="28"/>
        </w:rPr>
        <w:t>РІШЕННЯ</w:t>
      </w:r>
    </w:p>
    <w:p w:rsidR="007852C1" w:rsidRPr="007852C1" w:rsidRDefault="007852C1" w:rsidP="007852C1">
      <w:pPr>
        <w:spacing w:after="0" w:line="240" w:lineRule="auto"/>
        <w:ind w:right="112"/>
        <w:rPr>
          <w:rFonts w:ascii="Times New Roman" w:hAnsi="Times New Roman"/>
          <w:b/>
          <w:sz w:val="28"/>
          <w:szCs w:val="28"/>
        </w:rPr>
      </w:pPr>
    </w:p>
    <w:p w:rsidR="007852C1" w:rsidRPr="007852C1" w:rsidRDefault="007852C1" w:rsidP="007852C1">
      <w:pPr>
        <w:spacing w:after="0" w:line="240" w:lineRule="auto"/>
        <w:ind w:right="112"/>
        <w:jc w:val="both"/>
        <w:rPr>
          <w:rFonts w:ascii="Times New Roman" w:hAnsi="Times New Roman"/>
          <w:b/>
          <w:sz w:val="28"/>
          <w:szCs w:val="28"/>
        </w:rPr>
      </w:pPr>
      <w:r w:rsidRPr="007852C1">
        <w:rPr>
          <w:rFonts w:ascii="Times New Roman" w:hAnsi="Times New Roman"/>
          <w:b/>
          <w:sz w:val="28"/>
          <w:szCs w:val="28"/>
        </w:rPr>
        <w:t>«___»__________2023р.                   м. Калуш                                 №____</w:t>
      </w:r>
    </w:p>
    <w:p w:rsidR="00573098" w:rsidRDefault="00573098" w:rsidP="0057309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573098" w:rsidRDefault="00573098" w:rsidP="0057309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573098" w:rsidRDefault="00573098" w:rsidP="007852C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/>
          <w:b/>
          <w:sz w:val="28"/>
          <w:szCs w:val="28"/>
        </w:rPr>
        <w:t xml:space="preserve">Про надання дозволу </w:t>
      </w:r>
    </w:p>
    <w:p w:rsidR="00573098" w:rsidRDefault="00573098" w:rsidP="007852C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Фізичній особі – підприємцю</w:t>
      </w:r>
    </w:p>
    <w:p w:rsidR="00573098" w:rsidRDefault="00573098" w:rsidP="007852C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Прокопів Лесі Ярославівні</w:t>
      </w:r>
    </w:p>
    <w:p w:rsidR="00573098" w:rsidRDefault="00573098" w:rsidP="007852C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на розміщення тимчасової </w:t>
      </w:r>
    </w:p>
    <w:p w:rsidR="00573098" w:rsidRDefault="00573098" w:rsidP="007852C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стаціонарної споруди </w:t>
      </w:r>
    </w:p>
    <w:p w:rsidR="00573098" w:rsidRDefault="00573098" w:rsidP="007852C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для провадження підприємницької </w:t>
      </w:r>
    </w:p>
    <w:p w:rsidR="00573098" w:rsidRDefault="00573098" w:rsidP="007852C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діяльності на вул. Пушкіна</w:t>
      </w:r>
    </w:p>
    <w:p w:rsidR="00573098" w:rsidRDefault="00573098" w:rsidP="007852C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(біля буд.№ 2) в м. </w:t>
      </w:r>
      <w:proofErr w:type="spellStart"/>
      <w:r>
        <w:rPr>
          <w:rFonts w:ascii="Times New Roman" w:hAnsi="Times New Roman"/>
          <w:b/>
          <w:sz w:val="28"/>
          <w:szCs w:val="28"/>
        </w:rPr>
        <w:t>Калуші</w:t>
      </w:r>
      <w:proofErr w:type="spellEnd"/>
    </w:p>
    <w:bookmarkEnd w:id="0"/>
    <w:p w:rsidR="007852C1" w:rsidRDefault="007852C1" w:rsidP="007852C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573098" w:rsidRDefault="00573098" w:rsidP="0057309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573098" w:rsidRDefault="00573098" w:rsidP="007852C1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Керуючись частиною шостою ст.59 Закону України «Про місцеве самоврядування в Україні», ст.28 Закону України «Про регулювання містобудівної діяльності», ст.15, ст. 21 Закону України «Про благоустрій населених пунктів», постановою Кабінету Міністрів України від 30.03.1994 №198 «Про затвердження Єдиних правил ремонту і утримання автомобільних доріг, вулиць, залізничних переїздів, правил користування ними та охорони», наказами Міністерства регіонального розвитку, будівництва та житлово-комунального господарства України від 21.10.2011 №244 «Про затвердження Порядку розміщення тимчасових споруд для провадження підприємницької діяльності» (із змінами від 09.02.2021),  від 27.11.2017 №310 «Про затвердження Типових правил благоустрою території населеного пункту», беручи до уваги висновок управління архітектури та містобудування Калуської міської ради від 24.04.2023 №04-06/122, графічні матеріали із зазначенням бажаного місця розташування тимчасової стаціонарної споруди, розглянувши заяву фізичної особи – підприємця Прокопів Лесі Ярославівни про надання дозволу на розміщення тимчасової стаціонарної споруди для провадження підприємницької діяльності на вул. Пушкіна (біля буд. №2) в м. </w:t>
      </w:r>
      <w:proofErr w:type="spellStart"/>
      <w:r>
        <w:rPr>
          <w:rFonts w:ascii="Times New Roman" w:hAnsi="Times New Roman"/>
          <w:sz w:val="28"/>
          <w:szCs w:val="28"/>
        </w:rPr>
        <w:t>Калуші</w:t>
      </w:r>
      <w:proofErr w:type="spellEnd"/>
      <w:r>
        <w:rPr>
          <w:rFonts w:ascii="Times New Roman" w:hAnsi="Times New Roman"/>
          <w:sz w:val="28"/>
          <w:szCs w:val="28"/>
        </w:rPr>
        <w:t xml:space="preserve">, виконавчий комітет міської ради </w:t>
      </w:r>
    </w:p>
    <w:p w:rsidR="00573098" w:rsidRDefault="00573098" w:rsidP="007852C1">
      <w:pPr>
        <w:spacing w:after="0"/>
        <w:ind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ВИРІШИВ:</w:t>
      </w:r>
    </w:p>
    <w:p w:rsidR="00573098" w:rsidRDefault="00573098" w:rsidP="007852C1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Дати дозвіл фізичній особі – підприємцю Прокопів Лесі </w:t>
      </w:r>
      <w:proofErr w:type="spellStart"/>
      <w:r>
        <w:rPr>
          <w:rFonts w:ascii="Times New Roman" w:hAnsi="Times New Roman"/>
          <w:sz w:val="28"/>
          <w:szCs w:val="28"/>
        </w:rPr>
        <w:t>Чрославівні</w:t>
      </w:r>
      <w:proofErr w:type="spellEnd"/>
      <w:r>
        <w:rPr>
          <w:rFonts w:ascii="Times New Roman" w:hAnsi="Times New Roman"/>
          <w:sz w:val="28"/>
          <w:szCs w:val="28"/>
        </w:rPr>
        <w:t xml:space="preserve"> на розміщення  тимчасової стаціонарної споруди для провадження </w:t>
      </w:r>
      <w:r>
        <w:rPr>
          <w:rFonts w:ascii="Times New Roman" w:hAnsi="Times New Roman"/>
          <w:sz w:val="28"/>
          <w:szCs w:val="28"/>
        </w:rPr>
        <w:lastRenderedPageBreak/>
        <w:t xml:space="preserve">підприємницької діяльності </w:t>
      </w:r>
      <w:r>
        <w:rPr>
          <w:rFonts w:ascii="Times New Roman" w:hAnsi="Times New Roman"/>
          <w:b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 xml:space="preserve">комерційна) на вул. Пушкіна (біля буд. №2) в м. </w:t>
      </w:r>
      <w:proofErr w:type="spellStart"/>
      <w:r>
        <w:rPr>
          <w:rFonts w:ascii="Times New Roman" w:hAnsi="Times New Roman"/>
          <w:sz w:val="28"/>
          <w:szCs w:val="28"/>
        </w:rPr>
        <w:t>Калуші</w:t>
      </w:r>
      <w:proofErr w:type="spellEnd"/>
      <w:r>
        <w:rPr>
          <w:rFonts w:ascii="Times New Roman" w:hAnsi="Times New Roman"/>
          <w:sz w:val="28"/>
          <w:szCs w:val="28"/>
        </w:rPr>
        <w:t xml:space="preserve">, розміром  27.0 </w:t>
      </w:r>
      <w:proofErr w:type="spellStart"/>
      <w:r>
        <w:rPr>
          <w:rFonts w:ascii="Times New Roman" w:hAnsi="Times New Roman"/>
          <w:sz w:val="28"/>
          <w:szCs w:val="28"/>
        </w:rPr>
        <w:t>кв</w:t>
      </w:r>
      <w:proofErr w:type="spellEnd"/>
      <w:r>
        <w:rPr>
          <w:rFonts w:ascii="Times New Roman" w:hAnsi="Times New Roman"/>
          <w:sz w:val="28"/>
          <w:szCs w:val="28"/>
        </w:rPr>
        <w:t>. м терміном на три роки.</w:t>
      </w:r>
    </w:p>
    <w:p w:rsidR="00573098" w:rsidRDefault="00573098" w:rsidP="007852C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 xml:space="preserve"> фізичній особі – підприємцю Прокопів Лесі Ярославівні:</w:t>
      </w:r>
    </w:p>
    <w:p w:rsidR="00573098" w:rsidRDefault="00573098" w:rsidP="007852C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2.1. Звернутися в управління «Центр надання адміністративних послуг» з заявою щодо оформлення паспорта прив’язки тимчасової стаціонарної споруди для провадження підприємницької діяльності.</w:t>
      </w:r>
    </w:p>
    <w:p w:rsidR="00573098" w:rsidRDefault="00573098" w:rsidP="007852C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2.2. Після розміщення тимчасової стаціонарної споруди для провадження підприємницької діяльності подати в управління архітектури та містобудування заяву,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 якій повідомити про виконання вимог паспорта прив'язки тимчасової стаціонарної споруди. Відхилення від паспорта прив'язки тимчасової стаціонарної споруди не допускається.</w:t>
      </w:r>
    </w:p>
    <w:p w:rsidR="00573098" w:rsidRDefault="00573098" w:rsidP="007852C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2.3. Встановити тимчасову стаціонарну споруду для провадження підприємницької діяльності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протягом 6 місяців </w:t>
      </w: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з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дати видачі паспорта прив'язки тимчасової стаціонарної споруди </w:t>
      </w:r>
      <w:r>
        <w:rPr>
          <w:rFonts w:ascii="Times New Roman" w:hAnsi="Times New Roman"/>
          <w:sz w:val="28"/>
          <w:szCs w:val="28"/>
        </w:rPr>
        <w:t>згідно з паспортом прив</w:t>
      </w:r>
      <w:r>
        <w:rPr>
          <w:sz w:val="28"/>
          <w:szCs w:val="28"/>
        </w:rPr>
        <w:t>'</w:t>
      </w:r>
      <w:r>
        <w:rPr>
          <w:rFonts w:ascii="Times New Roman" w:hAnsi="Times New Roman"/>
          <w:sz w:val="28"/>
          <w:szCs w:val="28"/>
        </w:rPr>
        <w:t>язки та виконати всі роботи з благоустрою згідно з проектною документацією.</w:t>
      </w:r>
    </w:p>
    <w:p w:rsidR="00573098" w:rsidRDefault="00573098" w:rsidP="007852C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2.4. Встановити біля тимчасової стаціонарної споруди однотипну урну для сміття, забезпечити її обслуговування.</w:t>
      </w:r>
    </w:p>
    <w:p w:rsidR="00573098" w:rsidRDefault="00573098" w:rsidP="007852C1">
      <w:pPr>
        <w:spacing w:after="0" w:line="240" w:lineRule="auto"/>
        <w:ind w:right="-142" w:firstLine="567"/>
        <w:jc w:val="both"/>
        <w:rPr>
          <w:rFonts w:ascii="Times New Roman" w:hAnsi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 xml:space="preserve">2.5. </w:t>
      </w: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Забезпечити належне утримання прилеглої до тимчасової стаціонарної</w:t>
      </w:r>
      <w:r w:rsidR="007852C1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споруди території або брати пайову участь в </w:t>
      </w:r>
      <w:r w:rsidR="007852C1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утриманні об'єкта благоустрою </w:t>
      </w: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на умовах договору.</w:t>
      </w:r>
      <w:r>
        <w:rPr>
          <w:rFonts w:ascii="Georgia" w:hAnsi="Georgia"/>
          <w:color w:val="333333"/>
          <w:sz w:val="27"/>
          <w:szCs w:val="27"/>
          <w:shd w:val="clear" w:color="auto" w:fill="FFFFFF"/>
        </w:rPr>
        <w:t> </w:t>
      </w:r>
    </w:p>
    <w:p w:rsidR="00573098" w:rsidRDefault="00573098" w:rsidP="007852C1">
      <w:pPr>
        <w:spacing w:after="0" w:line="240" w:lineRule="auto"/>
        <w:ind w:right="-142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2.6. Дотримуватись вимог нормативно</w:t>
      </w:r>
      <w:r w:rsidR="007852C1">
        <w:rPr>
          <w:rFonts w:ascii="Times New Roman" w:hAnsi="Times New Roman"/>
          <w:sz w:val="28"/>
          <w:szCs w:val="28"/>
        </w:rPr>
        <w:t xml:space="preserve">-правових актів та нормативно- </w:t>
      </w:r>
      <w:r>
        <w:rPr>
          <w:rFonts w:ascii="Times New Roman" w:hAnsi="Times New Roman"/>
          <w:sz w:val="28"/>
          <w:szCs w:val="28"/>
        </w:rPr>
        <w:t>технічних  документів щодо благоустрою прилеглої території та забезпечення  належного утримання та використання інженерного обладнання.</w:t>
      </w:r>
    </w:p>
    <w:p w:rsidR="00573098" w:rsidRDefault="00573098" w:rsidP="007852C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2.7. У випадку невиконання вищезазначених вимог, паспорт прив’язки тимчасової стаціонарної споруди для провадження підприємницької діяльності анулюється, в 30-денний термін, з дня анулювання паспорта прив</w:t>
      </w:r>
      <w:r>
        <w:rPr>
          <w:sz w:val="28"/>
          <w:szCs w:val="28"/>
        </w:rPr>
        <w:t>'</w:t>
      </w:r>
      <w:r>
        <w:rPr>
          <w:rFonts w:ascii="Times New Roman" w:hAnsi="Times New Roman"/>
          <w:sz w:val="28"/>
          <w:szCs w:val="28"/>
        </w:rPr>
        <w:t>язки, демонтувати тимчасову стаціонарну споруду, а фізичній особі – підприємцю Прокопів Лесі Ярославівні елементи благоустрою привести до належного санітарно-технічного стану.</w:t>
      </w:r>
    </w:p>
    <w:p w:rsidR="00573098" w:rsidRDefault="00573098" w:rsidP="007852C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. Контроль за виконанням рішення покласти на першого заступника міського голови Мирослава Тихого. </w:t>
      </w:r>
    </w:p>
    <w:p w:rsidR="00573098" w:rsidRDefault="00573098" w:rsidP="007852C1">
      <w:pPr>
        <w:spacing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573098" w:rsidRDefault="00573098" w:rsidP="007852C1">
      <w:pPr>
        <w:spacing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573098" w:rsidRDefault="00573098" w:rsidP="007852C1">
      <w:pPr>
        <w:spacing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Міський голова                                                Андрій НАЙДА</w:t>
      </w:r>
    </w:p>
    <w:sectPr w:rsidR="00573098" w:rsidSect="005929FE">
      <w:pgSz w:w="11906" w:h="16838" w:code="9"/>
      <w:pgMar w:top="851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04EE7"/>
    <w:multiLevelType w:val="hybridMultilevel"/>
    <w:tmpl w:val="13006302"/>
    <w:lvl w:ilvl="0" w:tplc="B502B31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3098"/>
    <w:rsid w:val="00340559"/>
    <w:rsid w:val="003B7210"/>
    <w:rsid w:val="00501065"/>
    <w:rsid w:val="00573098"/>
    <w:rsid w:val="005929FE"/>
    <w:rsid w:val="00673AA7"/>
    <w:rsid w:val="006A22DC"/>
    <w:rsid w:val="006D23EA"/>
    <w:rsid w:val="007852C1"/>
    <w:rsid w:val="008D17FD"/>
    <w:rsid w:val="00C834CE"/>
    <w:rsid w:val="00D54C4C"/>
    <w:rsid w:val="00EB1CBE"/>
    <w:rsid w:val="00F95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D8B83"/>
  <w15:chartTrackingRefBased/>
  <w15:docId w15:val="{1A3B6106-D01E-49C8-B282-0B2034481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309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30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2405</Words>
  <Characters>1372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Ірина Святкович</dc:creator>
  <cp:keywords/>
  <dc:description/>
  <cp:lastModifiedBy>Admin</cp:lastModifiedBy>
  <cp:revision>2</cp:revision>
  <dcterms:created xsi:type="dcterms:W3CDTF">2023-04-28T12:24:00Z</dcterms:created>
  <dcterms:modified xsi:type="dcterms:W3CDTF">2023-04-28T12:24:00Z</dcterms:modified>
</cp:coreProperties>
</file>