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56B" w:rsidRDefault="0011056B" w:rsidP="0011056B">
      <w:pPr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 xml:space="preserve">    </w:t>
      </w:r>
    </w:p>
    <w:p w:rsidR="0011056B" w:rsidRDefault="0011056B" w:rsidP="0011056B">
      <w:pPr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11056B" w:rsidRDefault="0011056B" w:rsidP="0011056B">
      <w:pPr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 xml:space="preserve">     </w:t>
      </w:r>
    </w:p>
    <w:p w:rsidR="00D422BE" w:rsidRPr="00D422BE" w:rsidRDefault="00D422BE" w:rsidP="00D422BE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422BE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74A5FC7B" wp14:editId="1ED3EC81">
            <wp:extent cx="5048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2BE" w:rsidRPr="00D422BE" w:rsidRDefault="00D422BE" w:rsidP="00D422BE">
      <w:pPr>
        <w:tabs>
          <w:tab w:val="left" w:pos="4253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D422B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УКРАЇНА</w:t>
      </w:r>
    </w:p>
    <w:p w:rsidR="00D422BE" w:rsidRPr="00D422BE" w:rsidRDefault="00D422BE" w:rsidP="00D422BE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422B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D422BE" w:rsidRPr="00D422BE" w:rsidRDefault="00D422BE" w:rsidP="00D422BE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422B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D422BE" w:rsidRPr="00D422BE" w:rsidRDefault="00D422BE" w:rsidP="00D422BE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D422B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D422BE" w:rsidRPr="00D422BE" w:rsidRDefault="00D422BE" w:rsidP="00D422BE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422BE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5895975" cy="1905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C6B66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DjOb+mQCAAB4BAAADgAAAAAAAAAAAAAAAAAuAgAAZHJzL2Uy&#10;b0RvYy54bWxQSwECLQAUAAYACAAAACEA93BHutwAAAAGAQAADwAAAAAAAAAAAAAAAAC+BAAAZHJz&#10;L2Rvd25yZXYueG1sUEsFBgAAAAAEAAQA8wAAAMcFAAAAAA==&#10;" strokeweight="4.5pt">
                <v:stroke linestyle="thickThin"/>
                <w10:wrap anchorx="margin"/>
              </v:line>
            </w:pict>
          </mc:Fallback>
        </mc:AlternateContent>
      </w:r>
    </w:p>
    <w:p w:rsidR="00D422BE" w:rsidRPr="00D422BE" w:rsidRDefault="00D422BE" w:rsidP="00D422BE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422B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D422BE" w:rsidRPr="00D422BE" w:rsidRDefault="00D422BE" w:rsidP="00D422BE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422BE" w:rsidRPr="00D422BE" w:rsidRDefault="00D422BE" w:rsidP="00D422B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422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23</w:t>
      </w:r>
      <w:r w:rsidRPr="00D422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.02.2023                                        м. Калуш</w:t>
      </w:r>
      <w:r w:rsidRPr="00D422B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D422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46</w:t>
      </w:r>
      <w:r w:rsidRPr="00D422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-р            </w:t>
      </w:r>
    </w:p>
    <w:p w:rsidR="0011056B" w:rsidRDefault="0011056B" w:rsidP="0011056B">
      <w:pPr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11056B" w:rsidRPr="00D422BE" w:rsidRDefault="0011056B" w:rsidP="00D422BE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2BE">
        <w:rPr>
          <w:rFonts w:ascii="Tahoma" w:eastAsia="Times New Roman" w:hAnsi="Tahoma" w:cs="Tahoma"/>
          <w:sz w:val="28"/>
          <w:szCs w:val="28"/>
          <w:lang w:eastAsia="ru-RU"/>
        </w:rPr>
        <w:t xml:space="preserve">     </w:t>
      </w:r>
      <w:r w:rsidRPr="00D422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проведення інвентаризації</w:t>
      </w:r>
    </w:p>
    <w:p w:rsidR="0011056B" w:rsidRPr="00D422BE" w:rsidRDefault="0011056B" w:rsidP="00D422BE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2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спеціальних конструкцій  зовнішньої</w:t>
      </w:r>
    </w:p>
    <w:p w:rsidR="0011056B" w:rsidRPr="00D422BE" w:rsidRDefault="0011056B" w:rsidP="00D422BE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2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реклами на території м. Калуша</w:t>
      </w:r>
    </w:p>
    <w:p w:rsidR="0011056B" w:rsidRDefault="0011056B" w:rsidP="0011056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56B" w:rsidRDefault="003217CF" w:rsidP="00AA11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84D5B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C84D5B" w:rsidRPr="00C84D5B">
        <w:rPr>
          <w:rFonts w:ascii="Times New Roman" w:hAnsi="Times New Roman" w:cs="Times New Roman"/>
          <w:sz w:val="28"/>
          <w:szCs w:val="28"/>
        </w:rPr>
        <w:t xml:space="preserve">Закону України "Про місцеве самоврядування в Україні", </w:t>
      </w:r>
      <w:r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C84D5B" w:rsidRPr="00C84D5B">
        <w:rPr>
          <w:rFonts w:ascii="Times New Roman" w:hAnsi="Times New Roman" w:cs="Times New Roman"/>
          <w:sz w:val="28"/>
          <w:szCs w:val="28"/>
        </w:rPr>
        <w:t>Типов</w:t>
      </w:r>
      <w:r>
        <w:rPr>
          <w:rFonts w:ascii="Times New Roman" w:hAnsi="Times New Roman" w:cs="Times New Roman"/>
          <w:sz w:val="28"/>
          <w:szCs w:val="28"/>
        </w:rPr>
        <w:t>ими</w:t>
      </w:r>
      <w:r w:rsidR="00C84D5B" w:rsidRPr="00C84D5B">
        <w:rPr>
          <w:rFonts w:ascii="Times New Roman" w:hAnsi="Times New Roman" w:cs="Times New Roman"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C84D5B" w:rsidRPr="00C84D5B">
        <w:rPr>
          <w:rFonts w:ascii="Times New Roman" w:hAnsi="Times New Roman" w:cs="Times New Roman"/>
          <w:sz w:val="28"/>
          <w:szCs w:val="28"/>
        </w:rPr>
        <w:t xml:space="preserve"> розміщення зовнішньої реклами, затверджени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C84D5B" w:rsidRPr="00C84D5B">
        <w:rPr>
          <w:rFonts w:ascii="Times New Roman" w:hAnsi="Times New Roman" w:cs="Times New Roman"/>
          <w:sz w:val="28"/>
          <w:szCs w:val="28"/>
        </w:rPr>
        <w:t xml:space="preserve"> постановою Кабінету Міністрів України від 29.12.2003 №2067 "Про затвердження </w:t>
      </w:r>
      <w:r w:rsidR="00AA11BD">
        <w:rPr>
          <w:rFonts w:ascii="Times New Roman" w:hAnsi="Times New Roman" w:cs="Times New Roman"/>
          <w:sz w:val="28"/>
          <w:szCs w:val="28"/>
        </w:rPr>
        <w:t>Т</w:t>
      </w:r>
      <w:r w:rsidR="00C84D5B" w:rsidRPr="00C84D5B">
        <w:rPr>
          <w:rFonts w:ascii="Times New Roman" w:hAnsi="Times New Roman" w:cs="Times New Roman"/>
          <w:sz w:val="28"/>
          <w:szCs w:val="28"/>
        </w:rPr>
        <w:t>ипових правил розміщення зовнішньої реклами" (зі змінами) та Правил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C84D5B" w:rsidRPr="00C84D5B">
        <w:rPr>
          <w:rFonts w:ascii="Times New Roman" w:hAnsi="Times New Roman" w:cs="Times New Roman"/>
          <w:sz w:val="28"/>
          <w:szCs w:val="28"/>
        </w:rPr>
        <w:t xml:space="preserve"> розміщення зовнішньої реклами на території Калуської міської територіальної громади, затверджени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C84D5B" w:rsidRPr="00C84D5B">
        <w:rPr>
          <w:rFonts w:ascii="Times New Roman" w:hAnsi="Times New Roman" w:cs="Times New Roman"/>
          <w:sz w:val="28"/>
          <w:szCs w:val="28"/>
        </w:rPr>
        <w:t xml:space="preserve"> рішенням виконавчого комітету міської ради від 27.04.2021 (із змінами від 27.09.2022) №130 "Про затвердження Правил розміщення зовнішньої реклами на території Калуської міської територіальної громади»</w:t>
      </w:r>
      <w:r w:rsidR="0011056B" w:rsidRPr="00C84D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1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приведення  розміщення спеціальних конструкцій зовнішньої реклами на території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 Калуша</w:t>
      </w:r>
      <w:r w:rsidR="00C84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56B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відповідність до вимог постанови Кабінету Міністрів України від 29.12.2003 №2067 «Про затвердження Типових правил розміщення з</w:t>
      </w:r>
      <w:r w:rsidR="00C84D5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овнішньої реклами» (зі змінами)</w:t>
      </w:r>
      <w:r w:rsidR="0011056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1056B" w:rsidRDefault="0011056B" w:rsidP="00AA11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Створити комісію для проведення інвентаризації спеціальних </w:t>
      </w:r>
      <w:r w:rsidR="00C84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конструкцій зовнішньої реклами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території </w:t>
      </w:r>
      <w:r w:rsidR="00C84D5B">
        <w:rPr>
          <w:rFonts w:ascii="Times New Roman" w:eastAsia="Times New Roman" w:hAnsi="Times New Roman" w:cs="Times New Roman"/>
          <w:sz w:val="28"/>
          <w:szCs w:val="28"/>
          <w:lang w:eastAsia="ru-RU"/>
        </w:rPr>
        <w:t>м. Калуша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затвердити її персональний склад згідно з додатком.</w:t>
      </w:r>
    </w:p>
    <w:p w:rsidR="003217CF" w:rsidRDefault="0011056B" w:rsidP="00AA11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Комісії</w:t>
      </w:r>
      <w:r w:rsidR="003217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1056B" w:rsidRDefault="003217CF" w:rsidP="00AA11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11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1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ровести інвентаризацію спеціальних </w:t>
      </w:r>
      <w:r w:rsidR="00C84D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конструкцій зовнішньої реклам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84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території  </w:t>
      </w:r>
      <w:r w:rsidR="00C84D5B">
        <w:rPr>
          <w:rFonts w:ascii="Times New Roman" w:eastAsia="Times New Roman" w:hAnsi="Times New Roman" w:cs="Times New Roman"/>
          <w:sz w:val="28"/>
          <w:szCs w:val="28"/>
          <w:lang w:eastAsia="ru-RU"/>
        </w:rPr>
        <w:t>м. Калуша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01 травня 2023 року</w:t>
      </w:r>
      <w:r w:rsidR="001105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11BD" w:rsidRDefault="003217CF" w:rsidP="00AA11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11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результатами проведення інвентаризації спеціальних конструкцій зовнішньої реклами на території  м. Калуша скласти акт інвентаризації спеціальних конструкцій</w:t>
      </w:r>
      <w:r w:rsidR="0011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11BD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зовнішньої реклами на території м. Калуша.</w:t>
      </w:r>
    </w:p>
    <w:p w:rsidR="003217CF" w:rsidRDefault="003217CF" w:rsidP="00AA11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Управлінню </w:t>
      </w:r>
      <w:r w:rsidR="00AA1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архітектури та містобудування Калуської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(Людмила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підставі акту</w:t>
      </w:r>
      <w:r w:rsidR="00AA11BD" w:rsidRPr="00AA1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11BD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інвентаризації спеціальних конструкцій зовнішньої реклами на території м. Калуша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11B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підготува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на розгляд </w:t>
      </w:r>
      <w:r w:rsidR="00AA11B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перелік спеціальних конструкцій зовнішньої реклами, які встановлені з порушенням Правил </w:t>
      </w:r>
      <w:r w:rsidRPr="00C84D5B">
        <w:rPr>
          <w:rFonts w:ascii="Times New Roman" w:hAnsi="Times New Roman" w:cs="Times New Roman"/>
          <w:sz w:val="28"/>
          <w:szCs w:val="28"/>
        </w:rPr>
        <w:t xml:space="preserve">розміщення зовнішньої реклами на території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Калуської міської </w:t>
      </w:r>
      <w:r w:rsidR="00AA11B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17CF" w:rsidRDefault="003217CF" w:rsidP="00AA11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56B" w:rsidRDefault="0011056B" w:rsidP="00AA11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Координацію роботи та узагальнення інформації щодо виконання розпорядження покласти на головного відповідального виконавця – управління архітектури та містобудування </w:t>
      </w:r>
      <w:r w:rsidR="0032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Калуської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 (</w:t>
      </w:r>
      <w:r w:rsidR="00C84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Людмила </w:t>
      </w:r>
      <w:proofErr w:type="spellStart"/>
      <w:r w:rsidR="00C84D5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11056B" w:rsidRDefault="003217CF" w:rsidP="00AA11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1056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виконанням цього розпорядження покласти на першого заступника міського голови Мирослава Тихого.</w:t>
      </w:r>
    </w:p>
    <w:p w:rsidR="0011056B" w:rsidRDefault="0011056B" w:rsidP="00AA11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56B" w:rsidRDefault="0011056B" w:rsidP="001105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56B" w:rsidRPr="00D422BE" w:rsidRDefault="0011056B" w:rsidP="00110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2B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Андрій Найда</w:t>
      </w:r>
    </w:p>
    <w:p w:rsidR="00AA11BD" w:rsidRPr="00D422BE" w:rsidRDefault="00AA11BD" w:rsidP="00110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1BD" w:rsidRPr="00D422BE" w:rsidRDefault="00AA11BD" w:rsidP="00110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1BD" w:rsidRPr="00D422BE" w:rsidRDefault="00AA11BD" w:rsidP="00110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1BD" w:rsidRDefault="00AA11BD" w:rsidP="001105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1BD" w:rsidRDefault="00AA11BD" w:rsidP="001105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1BD" w:rsidRDefault="00AA11BD" w:rsidP="001105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1BD" w:rsidRDefault="00AA11BD" w:rsidP="001105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1BD" w:rsidRDefault="00AA11BD" w:rsidP="001105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1BD" w:rsidRDefault="00AA11BD" w:rsidP="001105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1BD" w:rsidRDefault="00AA11BD" w:rsidP="001105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1BD" w:rsidRDefault="00AA11BD" w:rsidP="001105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1BD" w:rsidRDefault="00AA11BD" w:rsidP="001105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1BD" w:rsidRDefault="00AA11BD" w:rsidP="001105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1BD" w:rsidRDefault="00AA11BD" w:rsidP="001105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1BD" w:rsidRDefault="00AA11BD" w:rsidP="001105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1BD" w:rsidRDefault="00AA11BD" w:rsidP="001105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1BD" w:rsidRDefault="00AA11BD" w:rsidP="001105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1BD" w:rsidRDefault="00AA11BD" w:rsidP="001105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1BD" w:rsidRDefault="00AA11BD" w:rsidP="001105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1BD" w:rsidRDefault="00AA11BD" w:rsidP="001105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1BD" w:rsidRDefault="00AA11BD" w:rsidP="001105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1BD" w:rsidRDefault="00AA11BD" w:rsidP="001105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1BD" w:rsidRDefault="00AA11BD" w:rsidP="001105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1BD" w:rsidRDefault="00AA11BD" w:rsidP="001105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1BD" w:rsidRDefault="00AA11BD" w:rsidP="001105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1BD" w:rsidRDefault="00AA11BD" w:rsidP="001105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1BD" w:rsidRDefault="00AA11BD" w:rsidP="001105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1BD" w:rsidRDefault="00AA11BD" w:rsidP="001105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1BD" w:rsidRDefault="00AA11BD" w:rsidP="001105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1BD" w:rsidRDefault="00AA11BD" w:rsidP="001105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1BD" w:rsidRDefault="00AA11BD" w:rsidP="001105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1BD" w:rsidRDefault="00AA11BD" w:rsidP="001105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1BD" w:rsidRDefault="00AA11BD" w:rsidP="001105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1BD" w:rsidRDefault="00AA11BD" w:rsidP="001105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1BD" w:rsidRDefault="00AA11BD" w:rsidP="001105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1BD" w:rsidRDefault="00AA11BD" w:rsidP="001105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1BD" w:rsidRDefault="00AA11BD" w:rsidP="001105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1BD" w:rsidRDefault="00AA11BD" w:rsidP="001105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1BD" w:rsidRDefault="00AA11BD" w:rsidP="001105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56B" w:rsidRDefault="0011056B" w:rsidP="00D422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56B" w:rsidRDefault="0011056B" w:rsidP="00D422BE">
      <w:pPr>
        <w:tabs>
          <w:tab w:val="left" w:pos="4678"/>
        </w:tabs>
        <w:spacing w:after="0"/>
        <w:ind w:right="31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D422B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11056B" w:rsidRDefault="0011056B" w:rsidP="00D422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до розпорядження міського голови </w:t>
      </w:r>
    </w:p>
    <w:p w:rsidR="00D422BE" w:rsidRDefault="00D422BE" w:rsidP="00D422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23.02.2023  №46-р</w:t>
      </w:r>
    </w:p>
    <w:p w:rsidR="0011056B" w:rsidRPr="00D422BE" w:rsidRDefault="0011056B" w:rsidP="001105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22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11056B" w:rsidRPr="00D422BE" w:rsidRDefault="0011056B" w:rsidP="001105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22BE">
        <w:rPr>
          <w:rFonts w:ascii="Times New Roman" w:hAnsi="Times New Roman" w:cs="Times New Roman"/>
          <w:sz w:val="28"/>
          <w:szCs w:val="28"/>
        </w:rPr>
        <w:t>Склад</w:t>
      </w:r>
    </w:p>
    <w:p w:rsidR="0011056B" w:rsidRPr="00D422BE" w:rsidRDefault="0011056B" w:rsidP="0011056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2BE">
        <w:rPr>
          <w:rFonts w:ascii="Times New Roman" w:hAnsi="Times New Roman" w:cs="Times New Roman"/>
          <w:sz w:val="28"/>
          <w:szCs w:val="28"/>
        </w:rPr>
        <w:t xml:space="preserve">комісії для проведення інвентаризації </w:t>
      </w:r>
      <w:r w:rsidRPr="00D422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спеціальних конструкцій</w:t>
      </w:r>
    </w:p>
    <w:p w:rsidR="0011056B" w:rsidRPr="00D422BE" w:rsidRDefault="0011056B" w:rsidP="0011056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зовнішньої реклами на території </w:t>
      </w:r>
      <w:r w:rsidR="00962D6A" w:rsidRPr="00D422BE">
        <w:rPr>
          <w:rFonts w:ascii="Times New Roman" w:eastAsia="Times New Roman" w:hAnsi="Times New Roman" w:cs="Times New Roman"/>
          <w:sz w:val="28"/>
          <w:szCs w:val="28"/>
          <w:lang w:eastAsia="ru-RU"/>
        </w:rPr>
        <w:t>м. Калуша</w:t>
      </w:r>
    </w:p>
    <w:p w:rsidR="0011056B" w:rsidRPr="00D422BE" w:rsidRDefault="0011056B" w:rsidP="001105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3576B" w:rsidRDefault="0011056B" w:rsidP="001105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Голова комісії:</w:t>
      </w:r>
    </w:p>
    <w:p w:rsidR="0011056B" w:rsidRDefault="0011056B" w:rsidP="00110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</w:p>
    <w:p w:rsidR="0011056B" w:rsidRDefault="00AA11BD" w:rsidP="00C3576B">
      <w:pPr>
        <w:spacing w:after="0" w:line="240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Мирослав </w:t>
      </w:r>
      <w:r w:rsidR="0032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Тихий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C35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перший заступник міського голови;</w:t>
      </w:r>
    </w:p>
    <w:p w:rsidR="00AA11BD" w:rsidRDefault="00AA11BD" w:rsidP="001105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576B" w:rsidRDefault="00AA11BD" w:rsidP="001105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Заступник голови комісії:</w:t>
      </w:r>
    </w:p>
    <w:p w:rsidR="00AA11BD" w:rsidRDefault="00AA11BD" w:rsidP="00110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AA11BD" w:rsidRDefault="00C84D5B" w:rsidP="00C84D5B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Людмила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Семеняк</w:t>
      </w:r>
      <w:proofErr w:type="spellEnd"/>
      <w:r w:rsidR="0011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11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</w:t>
      </w:r>
      <w:r w:rsidR="001105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1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 </w:t>
      </w:r>
    </w:p>
    <w:p w:rsidR="0011056B" w:rsidRDefault="00AA11BD" w:rsidP="00C84D5B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C35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1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архітектури </w:t>
      </w:r>
      <w:r w:rsidR="00C84D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 містобудування  міської ради</w:t>
      </w:r>
      <w:r w:rsidR="005E7D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1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11056B" w:rsidRPr="00C3576B" w:rsidRDefault="00C3576B" w:rsidP="00110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комісії:</w:t>
      </w:r>
    </w:p>
    <w:p w:rsidR="0011056B" w:rsidRDefault="0011056B" w:rsidP="001105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7CF" w:rsidRDefault="003217CF" w:rsidP="00321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Ірина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Святкевич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</w:t>
      </w:r>
      <w:r w:rsidR="00C35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головний спеціаліст відділу архітектури   та      </w:t>
      </w:r>
    </w:p>
    <w:p w:rsidR="003217CF" w:rsidRDefault="003217CF" w:rsidP="00321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містобудування управління архітектури та  </w:t>
      </w:r>
    </w:p>
    <w:p w:rsidR="003217CF" w:rsidRDefault="003217CF" w:rsidP="00321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містобудування міської ради;</w:t>
      </w:r>
    </w:p>
    <w:p w:rsidR="0011056B" w:rsidRDefault="0011056B" w:rsidP="001105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56B" w:rsidRDefault="0011056B" w:rsidP="001105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D7C" w:rsidRDefault="0011056B" w:rsidP="005E7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Ростисла</w:t>
      </w:r>
      <w:r w:rsidR="005E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Зелінський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E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головний </w:t>
      </w:r>
      <w:r>
        <w:rPr>
          <w:rFonts w:ascii="Times New Roman" w:hAnsi="Times New Roman" w:cs="Times New Roman"/>
          <w:sz w:val="28"/>
          <w:szCs w:val="28"/>
        </w:rPr>
        <w:t xml:space="preserve">спеціаліст </w:t>
      </w:r>
      <w:r w:rsidR="005E7D7C">
        <w:rPr>
          <w:rFonts w:ascii="Times New Roman" w:hAnsi="Times New Roman" w:cs="Times New Roman"/>
          <w:sz w:val="28"/>
          <w:szCs w:val="28"/>
        </w:rPr>
        <w:t>–інспектор секто</w:t>
      </w:r>
      <w:r w:rsidR="007435DF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5E7D7C">
        <w:rPr>
          <w:rFonts w:ascii="Times New Roman" w:hAnsi="Times New Roman" w:cs="Times New Roman"/>
          <w:sz w:val="28"/>
          <w:szCs w:val="28"/>
        </w:rPr>
        <w:t xml:space="preserve">ру </w:t>
      </w:r>
    </w:p>
    <w:p w:rsidR="005E7D7C" w:rsidRDefault="005E7D7C" w:rsidP="005E7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інспекторів з благоустрою</w:t>
      </w:r>
      <w:r w:rsidR="001105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відділу  </w:t>
      </w:r>
    </w:p>
    <w:p w:rsidR="0011056B" w:rsidRDefault="005E7D7C" w:rsidP="00C35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муніципальної інспе</w:t>
      </w:r>
      <w:r w:rsidR="00C3576B">
        <w:rPr>
          <w:rFonts w:ascii="Times New Roman" w:hAnsi="Times New Roman" w:cs="Times New Roman"/>
          <w:sz w:val="28"/>
          <w:szCs w:val="28"/>
        </w:rPr>
        <w:t>кції</w:t>
      </w:r>
    </w:p>
    <w:p w:rsidR="00C3576B" w:rsidRPr="00C3576B" w:rsidRDefault="00C3576B" w:rsidP="00C35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7CF" w:rsidRDefault="003217CF" w:rsidP="00321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Тетяна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Кригануца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C35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директор комунального підприємства  </w:t>
      </w:r>
    </w:p>
    <w:p w:rsidR="003217CF" w:rsidRDefault="003217CF" w:rsidP="00321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C35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«Міський інформаційний центр»;                   </w:t>
      </w:r>
    </w:p>
    <w:p w:rsidR="003217CF" w:rsidRDefault="003217CF" w:rsidP="003217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576B" w:rsidRDefault="00C3576B" w:rsidP="00C35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Федір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- головний </w:t>
      </w:r>
      <w:r>
        <w:rPr>
          <w:rFonts w:ascii="Times New Roman" w:hAnsi="Times New Roman" w:cs="Times New Roman"/>
          <w:sz w:val="28"/>
          <w:szCs w:val="28"/>
        </w:rPr>
        <w:t xml:space="preserve">спеціаліст –інспектор сектору </w:t>
      </w:r>
    </w:p>
    <w:p w:rsidR="00C3576B" w:rsidRDefault="00C3576B" w:rsidP="00C35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інспекторів з благоустрою відділу  </w:t>
      </w:r>
    </w:p>
    <w:p w:rsidR="00C3576B" w:rsidRDefault="00C3576B" w:rsidP="00C35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муніципальної інспекції;</w:t>
      </w:r>
    </w:p>
    <w:p w:rsidR="00C3576B" w:rsidRDefault="00C3576B" w:rsidP="003217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56B" w:rsidRDefault="0011056B" w:rsidP="0011056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1056B" w:rsidRDefault="0011056B" w:rsidP="0011056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1056B" w:rsidRPr="00D422BE" w:rsidRDefault="0011056B" w:rsidP="001105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22BE">
        <w:rPr>
          <w:rFonts w:ascii="Times New Roman" w:hAnsi="Times New Roman" w:cs="Times New Roman"/>
          <w:sz w:val="28"/>
          <w:szCs w:val="28"/>
        </w:rPr>
        <w:t xml:space="preserve">Керуючий справами виконкому                              </w:t>
      </w:r>
      <w:r w:rsidR="002D6078" w:rsidRPr="00D422B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422BE">
        <w:rPr>
          <w:rFonts w:ascii="Times New Roman" w:hAnsi="Times New Roman" w:cs="Times New Roman"/>
          <w:sz w:val="28"/>
          <w:szCs w:val="28"/>
        </w:rPr>
        <w:t>Олег С</w:t>
      </w:r>
      <w:r w:rsidR="002D6078" w:rsidRPr="00D422BE">
        <w:rPr>
          <w:rFonts w:ascii="Times New Roman" w:hAnsi="Times New Roman" w:cs="Times New Roman"/>
          <w:sz w:val="28"/>
          <w:szCs w:val="28"/>
        </w:rPr>
        <w:t>АВКА</w:t>
      </w:r>
    </w:p>
    <w:p w:rsidR="0011056B" w:rsidRPr="00D422BE" w:rsidRDefault="0011056B" w:rsidP="0011056B">
      <w:pPr>
        <w:rPr>
          <w:sz w:val="28"/>
          <w:szCs w:val="28"/>
        </w:rPr>
      </w:pPr>
    </w:p>
    <w:p w:rsidR="002207C7" w:rsidRDefault="00227555"/>
    <w:sectPr w:rsidR="002207C7" w:rsidSect="00AA11BD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56B"/>
    <w:rsid w:val="00074E00"/>
    <w:rsid w:val="0011056B"/>
    <w:rsid w:val="00227555"/>
    <w:rsid w:val="002D6078"/>
    <w:rsid w:val="003217CF"/>
    <w:rsid w:val="003B7210"/>
    <w:rsid w:val="005E7D7C"/>
    <w:rsid w:val="007435DF"/>
    <w:rsid w:val="00962D6A"/>
    <w:rsid w:val="00AA11BD"/>
    <w:rsid w:val="00C3576B"/>
    <w:rsid w:val="00C84D5B"/>
    <w:rsid w:val="00D422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7010"/>
  <w15:chartTrackingRefBased/>
  <w15:docId w15:val="{90151272-1AB5-4658-A177-F04DFAC6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5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5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2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2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0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Пользователь</cp:lastModifiedBy>
  <cp:revision>7</cp:revision>
  <cp:lastPrinted>2023-03-01T12:30:00Z</cp:lastPrinted>
  <dcterms:created xsi:type="dcterms:W3CDTF">2023-02-06T12:05:00Z</dcterms:created>
  <dcterms:modified xsi:type="dcterms:W3CDTF">2023-03-01T12:51:00Z</dcterms:modified>
</cp:coreProperties>
</file>