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90" w:rsidRDefault="00FB0490" w:rsidP="00FB049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  <w:bookmarkStart w:id="0" w:name="_GoBack"/>
      <w:bookmarkEnd w:id="0"/>
    </w:p>
    <w:p w:rsidR="00FB0490" w:rsidRDefault="00FB0490" w:rsidP="00FB049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</w:p>
    <w:p w:rsidR="00C92BB9" w:rsidRPr="00C92BB9" w:rsidRDefault="00C92BB9" w:rsidP="00C92BB9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B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734250599" r:id="rId5"/>
        </w:object>
      </w:r>
    </w:p>
    <w:p w:rsidR="00C92BB9" w:rsidRPr="00C92BB9" w:rsidRDefault="00C92BB9" w:rsidP="00C92BB9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C92BB9" w:rsidRPr="00C92BB9" w:rsidRDefault="00C92BB9" w:rsidP="00C92BB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КАЛУСЬКА МІСЬКА РАДА    </w:t>
      </w:r>
    </w:p>
    <w:p w:rsidR="00C92BB9" w:rsidRPr="00C92BB9" w:rsidRDefault="00C92BB9" w:rsidP="00C92BB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C92BB9" w:rsidRPr="00C92BB9" w:rsidRDefault="00C92BB9" w:rsidP="00C9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92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C92BB9" w:rsidRPr="00C92BB9" w:rsidRDefault="00C92BB9" w:rsidP="00C92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B9">
        <w:rPr>
          <w:rFonts w:ascii="Calibri" w:eastAsia="Calibri" w:hAnsi="Calibri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58BB1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C92BB9" w:rsidRPr="00C92BB9" w:rsidRDefault="00C92BB9" w:rsidP="00C9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C92BB9" w:rsidRPr="00C92BB9" w:rsidRDefault="00C92BB9" w:rsidP="00C92BB9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C92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2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C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</w:t>
      </w:r>
      <w:r w:rsidRPr="00C92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C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м. Калуш                     </w:t>
      </w:r>
      <w:r w:rsidRPr="00C92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Pr="00C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242</w:t>
      </w:r>
      <w:r w:rsidRPr="00C92BB9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FB0490" w:rsidRPr="00C92BB9" w:rsidRDefault="00FB0490" w:rsidP="00FB049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3A236F" w:rsidRDefault="00FB0490" w:rsidP="00C92BB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міським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головою,</w:t>
      </w:r>
    </w:p>
    <w:p w:rsidR="00FB0490" w:rsidRPr="00B31882" w:rsidRDefault="003A236F" w:rsidP="00C92BB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секретарем міської ради, першим заступником міського голови, </w:t>
      </w:r>
      <w:r w:rsidR="00FB0490">
        <w:rPr>
          <w:rFonts w:ascii="Times New Roman CYR" w:eastAsia="Calibri" w:hAnsi="Times New Roman CYR" w:cs="Times New Roman CYR"/>
          <w:sz w:val="28"/>
          <w:szCs w:val="28"/>
          <w:lang w:val="uk-UA"/>
        </w:rPr>
        <w:t>заступниками міського голови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,</w:t>
      </w:r>
      <w:r w:rsidR="00FB0490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</w:t>
      </w:r>
      <w:proofErr w:type="spellStart"/>
      <w:r w:rsidR="00FB0490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="00FB0490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FB0490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="00FB0490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 w:rsidR="00FB0490">
        <w:rPr>
          <w:rFonts w:ascii="Times New Roman CYR" w:eastAsia="Calibri" w:hAnsi="Times New Roman CYR" w:cs="Times New Roman CYR"/>
          <w:sz w:val="28"/>
          <w:szCs w:val="28"/>
          <w:lang w:val="uk-UA"/>
        </w:rPr>
        <w:t>першому півріччі</w:t>
      </w:r>
      <w:r w:rsidR="00FB0490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 w:rsidR="00FB0490">
        <w:rPr>
          <w:rFonts w:ascii="Times New Roman CYR" w:eastAsia="Calibri" w:hAnsi="Times New Roman CYR" w:cs="Times New Roman CYR"/>
          <w:sz w:val="28"/>
          <w:szCs w:val="28"/>
          <w:lang w:val="uk-UA"/>
        </w:rPr>
        <w:t>3</w:t>
      </w:r>
      <w:r w:rsidR="00FB0490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FB0490" w:rsidRPr="00B31882" w:rsidRDefault="00FB0490" w:rsidP="00C92BB9">
      <w:pPr>
        <w:autoSpaceDE w:val="0"/>
        <w:autoSpaceDN w:val="0"/>
        <w:adjustRightInd w:val="0"/>
        <w:spacing w:after="120" w:line="240" w:lineRule="auto"/>
        <w:ind w:right="5244"/>
        <w:rPr>
          <w:rFonts w:ascii="Calibri" w:eastAsia="Calibri" w:hAnsi="Calibri" w:cs="Calibri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Графік прийому громадян </w:t>
      </w:r>
      <w:r w:rsidR="003A236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міським головою, секретарем міської ради, першим заступником міського голови, заступниками міського голови,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="003A236F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 першому півріччі 2023 року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згідно з додатком 1.</w:t>
      </w: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(03472)7-96-35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и на офіційному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FB049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FB049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FB049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Pr="00B31882" w:rsidRDefault="00C92BB9" w:rsidP="00FB049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Pr="00C56C9B" w:rsidRDefault="00FB0490" w:rsidP="00FB0490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4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Вважати   таким,   що   втратило    чинність    розпорядження  міського   голови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від 04.07.2022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№ </w:t>
      </w:r>
      <w:r>
        <w:rPr>
          <w:rFonts w:ascii="Times New Roman CYR" w:eastAsia="Calibri" w:hAnsi="Times New Roman CYR" w:cs="Times New Roman CYR"/>
          <w:sz w:val="28"/>
          <w:szCs w:val="28"/>
        </w:rPr>
        <w:t>120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 організацію   прийому   громад</w:t>
      </w:r>
      <w:r w:rsidR="003A236F">
        <w:rPr>
          <w:rFonts w:ascii="Times New Roman CYR" w:eastAsia="Calibri" w:hAnsi="Times New Roman CYR" w:cs="Times New Roman CYR"/>
          <w:sz w:val="28"/>
          <w:szCs w:val="28"/>
          <w:lang w:val="uk-UA"/>
        </w:rPr>
        <w:t>ян     міським      головою,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заступниками      міського голови,           </w:t>
      </w:r>
      <w:proofErr w:type="spellStart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3A236F">
        <w:rPr>
          <w:rFonts w:ascii="Times New Roman CYR" w:eastAsia="Calibri" w:hAnsi="Times New Roman CYR" w:cs="Times New Roman CYR"/>
          <w:sz w:val="28"/>
          <w:szCs w:val="28"/>
          <w:lang w:val="uk-UA"/>
        </w:rPr>
        <w:t>другому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півріччі 2022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FB0490" w:rsidRPr="00B31882" w:rsidRDefault="00FB0490" w:rsidP="00FB049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t>5.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заступника міського голови Надію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Гуш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FB0490" w:rsidRPr="00CB0145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Міський голова                                                                 Андрій НАЙДА</w:t>
      </w: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92BB9" w:rsidRDefault="00C92BB9" w:rsidP="00C92BB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B0490" w:rsidRPr="00B31882" w:rsidTr="00D6020B">
        <w:trPr>
          <w:trHeight w:val="1"/>
        </w:trPr>
        <w:tc>
          <w:tcPr>
            <w:tcW w:w="4927" w:type="dxa"/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FB0490" w:rsidRPr="00B31882" w:rsidRDefault="00FB0490" w:rsidP="00C92BB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C92B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29.12.2022    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 w:rsidR="00C92BB9" w:rsidRPr="00C92B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242-р</w:t>
            </w:r>
          </w:p>
        </w:tc>
      </w:tr>
    </w:tbl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FB0490" w:rsidRPr="003A236F" w:rsidRDefault="00FB0490" w:rsidP="003A236F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прийому </w:t>
      </w:r>
      <w:r w:rsidRPr="003A236F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громадян </w:t>
      </w:r>
      <w:r w:rsidR="003A236F" w:rsidRPr="003A236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міським головою, секретарем міської ради, першим заступником міського голови, заступниками міського голови,  </w:t>
      </w:r>
      <w:proofErr w:type="spellStart"/>
      <w:r w:rsidR="003A236F" w:rsidRPr="003A236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</w:t>
      </w:r>
      <w:proofErr w:type="spellEnd"/>
      <w:r w:rsidR="003A236F" w:rsidRPr="003A236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</w:t>
      </w:r>
      <w:proofErr w:type="spellStart"/>
      <w:r w:rsidR="003A236F" w:rsidRPr="003A236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старостинських</w:t>
      </w:r>
      <w:proofErr w:type="spellEnd"/>
      <w:r w:rsidR="003A236F" w:rsidRPr="003A236F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округів у першому півріччі 2023 року</w:t>
      </w: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FB0490" w:rsidRPr="00B31882" w:rsidTr="00D6020B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FB0490" w:rsidRPr="00B31882" w:rsidTr="0066353D">
        <w:trPr>
          <w:trHeight w:val="118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11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13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Pr="00ED0A2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6353D" w:rsidRPr="00B31882" w:rsidTr="0066353D">
        <w:trPr>
          <w:trHeight w:val="290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353D" w:rsidRPr="00B31882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66353D" w:rsidRPr="00B31882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66353D" w:rsidRPr="00B31882" w:rsidRDefault="0066353D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353D" w:rsidRPr="00B31882" w:rsidRDefault="0066353D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353D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66353D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6353D" w:rsidRPr="00B31882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B0490" w:rsidRPr="00B31882" w:rsidTr="0066353D">
        <w:trPr>
          <w:trHeight w:val="120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6353D" w:rsidRPr="00B31882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  <w:p w:rsidR="0066353D" w:rsidRPr="00B31882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Тихий Мирослав Васильович</w:t>
            </w:r>
          </w:p>
          <w:p w:rsidR="00FB0490" w:rsidRPr="00FE79F1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І.Франка,1 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B0490" w:rsidRPr="00ED0A22" w:rsidRDefault="0066353D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6353D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66353D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Pr="0066353D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B0490" w:rsidRPr="00B31882" w:rsidTr="0066353D">
        <w:trPr>
          <w:trHeight w:val="115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3A236F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A236F" w:rsidRPr="0066353D" w:rsidRDefault="00FB0490" w:rsidP="0066353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6353D" w:rsidRPr="0066353D" w:rsidRDefault="00FB0490" w:rsidP="0066353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6353D" w:rsidRPr="00B31882" w:rsidTr="0066353D">
        <w:trPr>
          <w:trHeight w:val="1128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6353D" w:rsidRPr="00B31882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66353D" w:rsidRPr="00B31882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66353D" w:rsidRPr="00B31882" w:rsidRDefault="0066353D" w:rsidP="008D4DE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</w:t>
            </w:r>
            <w:r w:rsidR="008D4DE0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Т.Шевченка,6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6353D" w:rsidRPr="00B31882" w:rsidRDefault="0066353D" w:rsidP="003A236F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6353D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66353D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6353D" w:rsidRPr="00B31882" w:rsidRDefault="0066353D" w:rsidP="0066353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B0490" w:rsidRPr="00B31882" w:rsidTr="00D6020B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  <w:p w:rsidR="00FB0490" w:rsidRPr="00FE79F1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0490" w:rsidRPr="00ED0A2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FB0490" w:rsidRPr="00ED0A2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FB0490" w:rsidRPr="00B31882" w:rsidTr="00D6020B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B0490" w:rsidRPr="00B31882" w:rsidTr="00D6020B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Томович</w:t>
            </w:r>
            <w:proofErr w:type="spellEnd"/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FB0490" w:rsidRDefault="00FB0490" w:rsidP="0066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0490" w:rsidRDefault="00FB0490" w:rsidP="00FB0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FB0490" w:rsidRDefault="00FB0490" w:rsidP="00FB0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FB0490" w:rsidRDefault="00C92BB9" w:rsidP="00FB0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29.12.2022    </w:t>
      </w:r>
      <w:r w:rsidR="00FB049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242-р</w:t>
      </w:r>
    </w:p>
    <w:p w:rsidR="00FB0490" w:rsidRPr="00C55035" w:rsidRDefault="00FB0490" w:rsidP="00FB049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FB0490" w:rsidRPr="00B31882" w:rsidTr="00D6020B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B0490" w:rsidRPr="00B31882" w:rsidTr="00D6020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B0490" w:rsidRPr="00B31882" w:rsidTr="00D6020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Сівка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-Калуського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B0490" w:rsidRPr="00173C9F" w:rsidTr="00D6020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Тарас Ярославович</w:t>
            </w:r>
          </w:p>
          <w:p w:rsidR="00FB0490" w:rsidRPr="003B7305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B0490" w:rsidRPr="00C55035" w:rsidTr="00D6020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Мар’ян Тарасович</w:t>
            </w:r>
          </w:p>
          <w:p w:rsidR="00FB0490" w:rsidRPr="00173C9F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B0490" w:rsidRPr="00C55035" w:rsidTr="00D6020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FB0490" w:rsidRPr="00173C9F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FB0490" w:rsidRPr="00C55035" w:rsidTr="00D6020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FB0490" w:rsidRPr="00173C9F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B0490" w:rsidRPr="00C55035" w:rsidTr="00D6020B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FB0490" w:rsidRPr="00765A15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FB0490" w:rsidRDefault="00FB0490" w:rsidP="00FB0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B0490" w:rsidRDefault="00FB0490" w:rsidP="00FB04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0490" w:rsidRDefault="00FB0490" w:rsidP="00FB04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0490" w:rsidRDefault="00FB0490" w:rsidP="00FB0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FB0490" w:rsidRDefault="00FB0490" w:rsidP="00FB0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FB0490" w:rsidRDefault="00C92BB9" w:rsidP="00FB0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29.12.2022      </w:t>
      </w:r>
      <w:r w:rsidR="00FB049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242-р </w:t>
      </w:r>
    </w:p>
    <w:p w:rsidR="00FB0490" w:rsidRDefault="00FB0490" w:rsidP="00FB0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B0490" w:rsidRPr="00C55035" w:rsidRDefault="00FB0490" w:rsidP="00FB0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FB0490" w:rsidRPr="00C55035" w:rsidTr="00D6020B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</w:t>
            </w:r>
            <w:proofErr w:type="spellEnd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FB0490" w:rsidRPr="00B32543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Заступник міського голови                                                        Надія ГУШ</w:t>
      </w: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B0490" w:rsidRPr="00C92BB9" w:rsidTr="00D6020B">
        <w:trPr>
          <w:trHeight w:val="1"/>
        </w:trPr>
        <w:tc>
          <w:tcPr>
            <w:tcW w:w="4927" w:type="dxa"/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FB0490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FB0490" w:rsidRPr="00B31882" w:rsidRDefault="00C92BB9" w:rsidP="00C92BB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29.12.2022   </w:t>
            </w:r>
            <w:r w:rsidR="00FB0490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242-р</w:t>
            </w:r>
          </w:p>
        </w:tc>
      </w:tr>
    </w:tbl>
    <w:p w:rsidR="00FB0490" w:rsidRDefault="00FB0490" w:rsidP="00FB0490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FB0490" w:rsidRPr="00B31882" w:rsidTr="0066353D">
        <w:trPr>
          <w:trHeight w:val="59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6353D" w:rsidRPr="00B31882" w:rsidRDefault="0066353D" w:rsidP="006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66353D" w:rsidRDefault="0066353D" w:rsidP="006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C92BB9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  <w:p w:rsidR="00FB0490" w:rsidRPr="00C92BB9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6353D" w:rsidRDefault="0066353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  <w:p w:rsidR="00FB0490" w:rsidRPr="00C92BB9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6353D" w:rsidRDefault="0066353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06 січня </w:t>
            </w:r>
          </w:p>
          <w:p w:rsidR="00FB0490" w:rsidRDefault="0066353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лютого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 березня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 квітня</w:t>
            </w:r>
          </w:p>
          <w:p w:rsidR="0066353D" w:rsidRDefault="0066353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травня</w:t>
            </w:r>
          </w:p>
          <w:p w:rsidR="0074552D" w:rsidRPr="00665C82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 червня</w:t>
            </w:r>
          </w:p>
        </w:tc>
      </w:tr>
      <w:tr w:rsidR="0066353D" w:rsidRPr="00B31882" w:rsidTr="0066353D">
        <w:trPr>
          <w:trHeight w:val="480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6353D" w:rsidRPr="005A4C98" w:rsidRDefault="0066353D" w:rsidP="006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5A4C9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Тихий Мирослав Васильович</w:t>
            </w:r>
          </w:p>
          <w:p w:rsidR="0066353D" w:rsidRDefault="0066353D" w:rsidP="006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  <w:p w:rsidR="0066353D" w:rsidRDefault="0066353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6353D" w:rsidRDefault="0066353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Перший заступник міського голови</w:t>
            </w:r>
          </w:p>
          <w:p w:rsidR="0066353D" w:rsidRDefault="0066353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січня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 лютого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березня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квітня</w:t>
            </w:r>
          </w:p>
          <w:p w:rsidR="0074552D" w:rsidRPr="00665C82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 червня</w:t>
            </w:r>
          </w:p>
        </w:tc>
      </w:tr>
      <w:tr w:rsidR="0066353D" w:rsidRPr="00B31882" w:rsidTr="0066353D">
        <w:trPr>
          <w:trHeight w:val="66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353D" w:rsidRPr="00B31882" w:rsidRDefault="0066353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66353D" w:rsidRDefault="0066353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353D" w:rsidRDefault="0066353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353D" w:rsidRDefault="0066353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січня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лютого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 березня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 травня</w:t>
            </w:r>
          </w:p>
          <w:p w:rsidR="0074552D" w:rsidRPr="00665C82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 червня</w:t>
            </w:r>
          </w:p>
        </w:tc>
      </w:tr>
      <w:tr w:rsidR="00FB0490" w:rsidRPr="00B31882" w:rsidTr="00D6020B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FB0490" w:rsidRPr="00AF1496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B0490" w:rsidRPr="00B31882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0490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січня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 березня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07 квітня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травня</w:t>
            </w:r>
          </w:p>
          <w:p w:rsidR="0074552D" w:rsidRPr="00665C82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 червня</w:t>
            </w:r>
          </w:p>
        </w:tc>
      </w:tr>
      <w:tr w:rsidR="00FB0490" w:rsidRPr="00B31882" w:rsidTr="00D6020B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0490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FB0490" w:rsidRPr="00AF1496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B0490" w:rsidRPr="003F4570" w:rsidRDefault="00FB0490" w:rsidP="00D6020B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552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 лютого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березня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квітня</w:t>
            </w:r>
          </w:p>
          <w:p w:rsidR="0066353D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травня</w:t>
            </w:r>
          </w:p>
          <w:p w:rsidR="0074552D" w:rsidRPr="00665C82" w:rsidRDefault="0074552D" w:rsidP="00D6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червня</w:t>
            </w:r>
          </w:p>
        </w:tc>
      </w:tr>
    </w:tbl>
    <w:p w:rsidR="00FB0490" w:rsidRDefault="00FB0490" w:rsidP="00FB0490">
      <w:pPr>
        <w:rPr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 телефонна лінія проводиться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з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FB0490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Заступник міського голови                                                             Надія ГУШ</w:t>
      </w: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FB0490" w:rsidRPr="00B31882" w:rsidRDefault="00FB0490" w:rsidP="00FB049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FB0490" w:rsidRPr="0074552D" w:rsidRDefault="00FB0490" w:rsidP="00FB0490">
      <w:pPr>
        <w:rPr>
          <w:lang w:val="uk-UA"/>
        </w:rPr>
      </w:pPr>
    </w:p>
    <w:p w:rsidR="004F790A" w:rsidRDefault="004F790A"/>
    <w:sectPr w:rsidR="004F790A" w:rsidSect="00CB01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0A"/>
    <w:rsid w:val="003A236F"/>
    <w:rsid w:val="004A6088"/>
    <w:rsid w:val="004F790A"/>
    <w:rsid w:val="0066353D"/>
    <w:rsid w:val="0074552D"/>
    <w:rsid w:val="008D4DE0"/>
    <w:rsid w:val="00A96E10"/>
    <w:rsid w:val="00C92BB9"/>
    <w:rsid w:val="00C968EE"/>
    <w:rsid w:val="00D663FB"/>
    <w:rsid w:val="00F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96EFE-DE43-477E-AE58-A0073CA1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4103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cp:lastPrinted>2023-01-03T09:29:00Z</cp:lastPrinted>
  <dcterms:created xsi:type="dcterms:W3CDTF">2023-01-03T09:30:00Z</dcterms:created>
  <dcterms:modified xsi:type="dcterms:W3CDTF">2023-01-03T09:30:00Z</dcterms:modified>
</cp:coreProperties>
</file>