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6A" w:rsidRDefault="000C596A" w:rsidP="000C59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35CA" w:rsidRPr="00857330" w:rsidRDefault="007D35CA" w:rsidP="007D35C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7D35CA" w:rsidRPr="00857330" w:rsidRDefault="007D35CA" w:rsidP="007D35C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7D35CA" w:rsidRPr="00857330" w:rsidRDefault="007D35CA" w:rsidP="007D35C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7D35CA" w:rsidRPr="00857330" w:rsidRDefault="007D35CA" w:rsidP="007D35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pict>
          <v:line id="_x0000_s1026" style="position:absolute;left:0;text-align:left;z-index:251660288;mso-position-horizontal-relative:page" from="84.75pt,6.3pt" to="566.65pt,6.3pt" strokeweight="4.5pt">
            <v:stroke linestyle="thickThin"/>
            <w10:wrap anchorx="page"/>
          </v:line>
        </w:pict>
      </w:r>
    </w:p>
    <w:p w:rsidR="007D35CA" w:rsidRPr="00857330" w:rsidRDefault="007D35CA" w:rsidP="007D35CA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7D35CA" w:rsidRDefault="007D35CA" w:rsidP="007D35CA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tbl>
      <w:tblPr>
        <w:tblW w:w="0" w:type="auto"/>
        <w:tblLook w:val="04A0"/>
      </w:tblPr>
      <w:tblGrid>
        <w:gridCol w:w="4219"/>
      </w:tblGrid>
      <w:tr w:rsidR="000C596A" w:rsidRPr="00F17AC1" w:rsidTr="000C596A">
        <w:tc>
          <w:tcPr>
            <w:tcW w:w="4219" w:type="dxa"/>
            <w:hideMark/>
          </w:tcPr>
          <w:p w:rsidR="000C596A" w:rsidRPr="00F17AC1" w:rsidRDefault="00CC150C" w:rsidP="00CC150C">
            <w:pPr>
              <w:tabs>
                <w:tab w:val="left" w:pos="9214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0C59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затвердження норм споживання теп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лової енергії на централізоване </w:t>
            </w:r>
            <w:r w:rsidR="000C59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опалення  житлових будинків (населення)</w:t>
            </w:r>
            <w:r w:rsidR="007D35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споживачам </w:t>
            </w:r>
            <w:r w:rsidR="000C59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Філії «Калуська ТЕЦ» ТОВ «</w:t>
            </w:r>
            <w:proofErr w:type="spellStart"/>
            <w:r w:rsidR="000C59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Костанза</w:t>
            </w:r>
            <w:proofErr w:type="spellEnd"/>
            <w:r w:rsidR="000C59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  <w:r w:rsidR="000C596A" w:rsidRPr="00F17A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596A" w:rsidRPr="00F17AC1" w:rsidTr="000C596A">
        <w:tc>
          <w:tcPr>
            <w:tcW w:w="4219" w:type="dxa"/>
          </w:tcPr>
          <w:p w:rsidR="000C596A" w:rsidRPr="00F17AC1" w:rsidRDefault="000C596A" w:rsidP="000C596A">
            <w:pPr>
              <w:tabs>
                <w:tab w:val="left" w:pos="9214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C596A" w:rsidRPr="00F17AC1" w:rsidRDefault="000C596A" w:rsidP="000C596A">
      <w:pPr>
        <w:pStyle w:val="a7"/>
        <w:spacing w:before="60" w:beforeAutospacing="0" w:after="0" w:afterAutospacing="0"/>
        <w:ind w:firstLine="708"/>
        <w:jc w:val="both"/>
        <w:rPr>
          <w:sz w:val="28"/>
          <w:szCs w:val="28"/>
        </w:rPr>
      </w:pPr>
      <w:r w:rsidRPr="00F17AC1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п. 21</w:t>
      </w:r>
      <w:r w:rsidR="00CC150C">
        <w:rPr>
          <w:sz w:val="28"/>
          <w:szCs w:val="28"/>
        </w:rPr>
        <w:t xml:space="preserve"> </w:t>
      </w:r>
      <w:r w:rsidRPr="00F17AC1">
        <w:rPr>
          <w:sz w:val="28"/>
          <w:szCs w:val="28"/>
        </w:rPr>
        <w:t>ст.</w:t>
      </w:r>
      <w:r>
        <w:rPr>
          <w:sz w:val="28"/>
          <w:szCs w:val="28"/>
        </w:rPr>
        <w:t xml:space="preserve"> 30</w:t>
      </w:r>
      <w:r w:rsidRPr="00F17AC1">
        <w:rPr>
          <w:sz w:val="28"/>
          <w:szCs w:val="28"/>
        </w:rPr>
        <w:t xml:space="preserve"> Закону України «Про міс</w:t>
      </w:r>
      <w:r>
        <w:rPr>
          <w:sz w:val="28"/>
          <w:szCs w:val="28"/>
        </w:rPr>
        <w:t>цеве самоврядування в Україні», статтею 4 Закону України «Про житлово-комунальні послуги»</w:t>
      </w:r>
      <w:r w:rsidRPr="00F17AC1">
        <w:rPr>
          <w:sz w:val="28"/>
          <w:szCs w:val="28"/>
        </w:rPr>
        <w:t>,</w:t>
      </w:r>
      <w:r w:rsidR="00394D30">
        <w:rPr>
          <w:sz w:val="28"/>
          <w:szCs w:val="28"/>
        </w:rPr>
        <w:t xml:space="preserve"> статтями </w:t>
      </w:r>
      <w:r>
        <w:rPr>
          <w:sz w:val="28"/>
          <w:szCs w:val="28"/>
        </w:rPr>
        <w:t xml:space="preserve">3,9 Закону України «Про комерційний облік теплової енергії на водопостачання, </w:t>
      </w:r>
      <w:r w:rsidRPr="00F17AC1">
        <w:rPr>
          <w:sz w:val="28"/>
          <w:szCs w:val="28"/>
        </w:rPr>
        <w:t xml:space="preserve"> </w:t>
      </w:r>
      <w:r w:rsidRPr="00BC143C">
        <w:rPr>
          <w:sz w:val="28"/>
          <w:szCs w:val="28"/>
        </w:rPr>
        <w:t xml:space="preserve">постановою Кабінету Міністрів України від </w:t>
      </w:r>
      <w:r>
        <w:rPr>
          <w:sz w:val="28"/>
          <w:szCs w:val="28"/>
        </w:rPr>
        <w:t xml:space="preserve">21.08.2019  № 830 «Про затвердження </w:t>
      </w:r>
      <w:r w:rsidRPr="000C596A">
        <w:rPr>
          <w:sz w:val="28"/>
          <w:szCs w:val="28"/>
        </w:rPr>
        <w:t xml:space="preserve">Правил  надання послуг  з постачання теплової енергії і типових договорів </w:t>
      </w:r>
      <w:r>
        <w:rPr>
          <w:sz w:val="28"/>
          <w:szCs w:val="28"/>
        </w:rPr>
        <w:t xml:space="preserve"> про надання послуг з постачання теплової енергії</w:t>
      </w:r>
      <w:r w:rsidR="00394D30">
        <w:rPr>
          <w:sz w:val="28"/>
          <w:szCs w:val="28"/>
        </w:rPr>
        <w:t>»</w:t>
      </w:r>
      <w:r>
        <w:rPr>
          <w:sz w:val="28"/>
          <w:szCs w:val="28"/>
        </w:rPr>
        <w:t>, беручи до уваги лист Міністерства розвитку громад</w:t>
      </w:r>
      <w:r w:rsidR="00CC150C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територ</w:t>
      </w:r>
      <w:r w:rsidR="00394D30">
        <w:rPr>
          <w:sz w:val="28"/>
          <w:szCs w:val="28"/>
        </w:rPr>
        <w:t xml:space="preserve">ії України від 13.05.2020 року </w:t>
      </w:r>
      <w:r>
        <w:rPr>
          <w:sz w:val="28"/>
          <w:szCs w:val="28"/>
        </w:rPr>
        <w:t>щодо формув</w:t>
      </w:r>
      <w:r w:rsidR="00394D30">
        <w:rPr>
          <w:sz w:val="28"/>
          <w:szCs w:val="28"/>
        </w:rPr>
        <w:t xml:space="preserve">ання тарифів на </w:t>
      </w:r>
      <w:r w:rsidR="00CC150C">
        <w:rPr>
          <w:sz w:val="28"/>
          <w:szCs w:val="28"/>
        </w:rPr>
        <w:t>теплову енергію</w:t>
      </w:r>
      <w:r>
        <w:rPr>
          <w:sz w:val="28"/>
          <w:szCs w:val="28"/>
        </w:rPr>
        <w:t xml:space="preserve"> та комунальні послуги в умовах законодавчих змін, заяву </w:t>
      </w:r>
      <w:r>
        <w:rPr>
          <w:rFonts w:eastAsia="Calibri"/>
          <w:sz w:val="28"/>
          <w:szCs w:val="28"/>
        </w:rPr>
        <w:t xml:space="preserve">Філії «Калуська ТЕЦ» ТОВ </w:t>
      </w:r>
      <w:r w:rsidR="00394D30">
        <w:rPr>
          <w:rFonts w:eastAsia="Calibri"/>
          <w:sz w:val="28"/>
          <w:szCs w:val="28"/>
        </w:rPr>
        <w:t>«</w:t>
      </w:r>
      <w:proofErr w:type="spellStart"/>
      <w:r w:rsidR="00394D30">
        <w:rPr>
          <w:rFonts w:eastAsia="Calibri"/>
          <w:sz w:val="28"/>
          <w:szCs w:val="28"/>
        </w:rPr>
        <w:t>Костанза</w:t>
      </w:r>
      <w:proofErr w:type="spellEnd"/>
      <w:r w:rsidR="00394D30">
        <w:rPr>
          <w:rFonts w:eastAsia="Calibri"/>
          <w:sz w:val="28"/>
          <w:szCs w:val="28"/>
        </w:rPr>
        <w:t>» від  30.11.2022 року</w:t>
      </w:r>
      <w:r>
        <w:rPr>
          <w:sz w:val="28"/>
          <w:szCs w:val="28"/>
        </w:rPr>
        <w:t xml:space="preserve">, </w:t>
      </w:r>
      <w:r w:rsidRPr="00F17AC1">
        <w:rPr>
          <w:sz w:val="28"/>
          <w:szCs w:val="28"/>
        </w:rPr>
        <w:t>виконавчий комітет міської ради</w:t>
      </w:r>
    </w:p>
    <w:p w:rsidR="000C596A" w:rsidRPr="00F17AC1" w:rsidRDefault="000C596A" w:rsidP="00394D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AC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F17AC1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0C596A" w:rsidRPr="00CC150C" w:rsidRDefault="000C596A" w:rsidP="000C596A">
      <w:pPr>
        <w:pStyle w:val="a4"/>
        <w:numPr>
          <w:ilvl w:val="0"/>
          <w:numId w:val="1"/>
        </w:numPr>
        <w:spacing w:line="276" w:lineRule="auto"/>
        <w:ind w:left="0" w:firstLine="360"/>
        <w:jc w:val="both"/>
        <w:rPr>
          <w:szCs w:val="28"/>
        </w:rPr>
      </w:pPr>
      <w:r>
        <w:rPr>
          <w:szCs w:val="28"/>
        </w:rPr>
        <w:t>Затвердити норми споживання теплової енергії на централізоване опалення житлових будинків (населення) споживачам, які отримують теплову енергію</w:t>
      </w:r>
      <w:r w:rsidR="00CC150C">
        <w:rPr>
          <w:szCs w:val="28"/>
        </w:rPr>
        <w:t xml:space="preserve"> від</w:t>
      </w:r>
      <w:r w:rsidR="00CC150C" w:rsidRPr="00CC150C">
        <w:rPr>
          <w:szCs w:val="28"/>
        </w:rPr>
        <w:t xml:space="preserve"> </w:t>
      </w:r>
      <w:r w:rsidR="00CC150C">
        <w:rPr>
          <w:szCs w:val="28"/>
        </w:rPr>
        <w:t xml:space="preserve"> </w:t>
      </w:r>
      <w:r w:rsidR="00CC150C">
        <w:rPr>
          <w:rFonts w:eastAsia="Calibri"/>
          <w:szCs w:val="28"/>
        </w:rPr>
        <w:t>Філії «Калуська ТЕЦ» ТОВ «</w:t>
      </w:r>
      <w:proofErr w:type="spellStart"/>
      <w:r w:rsidR="00CC150C">
        <w:rPr>
          <w:rFonts w:eastAsia="Calibri"/>
          <w:szCs w:val="28"/>
        </w:rPr>
        <w:t>Костанза</w:t>
      </w:r>
      <w:proofErr w:type="spellEnd"/>
      <w:r w:rsidR="00CC150C">
        <w:rPr>
          <w:rFonts w:eastAsia="Calibri"/>
          <w:szCs w:val="28"/>
        </w:rPr>
        <w:t>»:</w:t>
      </w:r>
    </w:p>
    <w:p w:rsidR="00CC150C" w:rsidRPr="00CC150C" w:rsidRDefault="00CC150C" w:rsidP="00CC150C">
      <w:pPr>
        <w:pStyle w:val="a4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rFonts w:eastAsia="Calibri"/>
          <w:szCs w:val="28"/>
        </w:rPr>
        <w:t xml:space="preserve">0,149 </w:t>
      </w:r>
      <w:proofErr w:type="spellStart"/>
      <w:r>
        <w:rPr>
          <w:rFonts w:eastAsia="Calibri"/>
          <w:szCs w:val="28"/>
        </w:rPr>
        <w:t>Гкал</w:t>
      </w:r>
      <w:proofErr w:type="spellEnd"/>
      <w:r>
        <w:rPr>
          <w:rFonts w:eastAsia="Calibri"/>
          <w:szCs w:val="28"/>
        </w:rPr>
        <w:t>/м</w:t>
      </w:r>
      <w:r>
        <w:rPr>
          <w:rFonts w:eastAsia="Calibri"/>
          <w:szCs w:val="28"/>
          <w:vertAlign w:val="superscript"/>
        </w:rPr>
        <w:t>2</w:t>
      </w:r>
      <w:r>
        <w:rPr>
          <w:rFonts w:eastAsia="Calibri"/>
          <w:szCs w:val="28"/>
        </w:rPr>
        <w:t xml:space="preserve"> в рік ( в опалювальний період).</w:t>
      </w:r>
    </w:p>
    <w:p w:rsidR="000C596A" w:rsidRDefault="00CC150C" w:rsidP="000C596A">
      <w:pPr>
        <w:pStyle w:val="a4"/>
        <w:numPr>
          <w:ilvl w:val="0"/>
          <w:numId w:val="1"/>
        </w:numPr>
        <w:spacing w:line="276" w:lineRule="auto"/>
        <w:ind w:left="0" w:firstLine="360"/>
        <w:jc w:val="both"/>
        <w:rPr>
          <w:szCs w:val="28"/>
        </w:rPr>
      </w:pPr>
      <w:r>
        <w:rPr>
          <w:szCs w:val="28"/>
        </w:rPr>
        <w:t xml:space="preserve">Відділу внутрішньої політики та зв’язків  з громадськістю  міської ради (Тарас Нижник) розмістити  рішення на офіційному </w:t>
      </w:r>
      <w:proofErr w:type="spellStart"/>
      <w:r>
        <w:rPr>
          <w:szCs w:val="28"/>
        </w:rPr>
        <w:t>веб-сайті</w:t>
      </w:r>
      <w:proofErr w:type="spellEnd"/>
      <w:r>
        <w:rPr>
          <w:szCs w:val="28"/>
        </w:rPr>
        <w:t xml:space="preserve"> Калуської міської ради в мережі </w:t>
      </w:r>
      <w:proofErr w:type="spellStart"/>
      <w:r>
        <w:rPr>
          <w:szCs w:val="28"/>
        </w:rPr>
        <w:t>інтернет</w:t>
      </w:r>
      <w:proofErr w:type="spellEnd"/>
      <w:r>
        <w:rPr>
          <w:szCs w:val="28"/>
        </w:rPr>
        <w:t xml:space="preserve">  та в засобах масової інформації.</w:t>
      </w:r>
    </w:p>
    <w:p w:rsidR="000C596A" w:rsidRDefault="00CC150C" w:rsidP="000C596A">
      <w:pPr>
        <w:pStyle w:val="a4"/>
        <w:numPr>
          <w:ilvl w:val="0"/>
          <w:numId w:val="1"/>
        </w:numPr>
        <w:spacing w:line="276" w:lineRule="auto"/>
        <w:ind w:left="0" w:firstLine="360"/>
        <w:jc w:val="both"/>
        <w:rPr>
          <w:szCs w:val="28"/>
        </w:rPr>
      </w:pPr>
      <w:r>
        <w:rPr>
          <w:szCs w:val="28"/>
        </w:rPr>
        <w:t>Рішення набирає чи</w:t>
      </w:r>
      <w:r w:rsidR="00394D30">
        <w:rPr>
          <w:szCs w:val="28"/>
        </w:rPr>
        <w:t xml:space="preserve">нності з моменту опублікування </w:t>
      </w:r>
      <w:r>
        <w:rPr>
          <w:szCs w:val="28"/>
        </w:rPr>
        <w:t>в офіційних засобах інформації та діє на опалювальний період.</w:t>
      </w:r>
    </w:p>
    <w:p w:rsidR="00CC150C" w:rsidRPr="00F17AC1" w:rsidRDefault="00CC150C" w:rsidP="00CC150C">
      <w:pPr>
        <w:pStyle w:val="a4"/>
        <w:numPr>
          <w:ilvl w:val="0"/>
          <w:numId w:val="1"/>
        </w:numPr>
        <w:spacing w:line="276" w:lineRule="auto"/>
        <w:ind w:left="0" w:firstLine="360"/>
        <w:contextualSpacing/>
        <w:jc w:val="both"/>
        <w:rPr>
          <w:szCs w:val="28"/>
        </w:rPr>
      </w:pPr>
      <w:r w:rsidRPr="00F17AC1">
        <w:rPr>
          <w:szCs w:val="28"/>
        </w:rPr>
        <w:t>Контроль за виконанням цього рішення покласти на заступника міського голови Богдана Білецького.</w:t>
      </w:r>
    </w:p>
    <w:p w:rsidR="00CC150C" w:rsidRPr="00F17AC1" w:rsidRDefault="00CC150C" w:rsidP="00CC150C">
      <w:pPr>
        <w:pStyle w:val="a3"/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C596A" w:rsidRPr="00F17AC1" w:rsidRDefault="000C596A" w:rsidP="000C596A">
      <w:pPr>
        <w:pStyle w:val="a3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AC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Андрій НАЙДА</w:t>
      </w:r>
    </w:p>
    <w:sectPr w:rsidR="000C596A" w:rsidRPr="00F17AC1" w:rsidSect="007D35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C693A"/>
    <w:multiLevelType w:val="hybridMultilevel"/>
    <w:tmpl w:val="FCCE12C2"/>
    <w:lvl w:ilvl="0" w:tplc="3906FD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C596A"/>
    <w:rsid w:val="000C596A"/>
    <w:rsid w:val="00394D30"/>
    <w:rsid w:val="007D35CA"/>
    <w:rsid w:val="00AC198F"/>
    <w:rsid w:val="00CC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8F"/>
  </w:style>
  <w:style w:type="paragraph" w:styleId="3">
    <w:name w:val="heading 3"/>
    <w:basedOn w:val="a"/>
    <w:next w:val="a"/>
    <w:link w:val="30"/>
    <w:qFormat/>
    <w:rsid w:val="007D35CA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C596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</w:rPr>
  </w:style>
  <w:style w:type="paragraph" w:styleId="a4">
    <w:name w:val="List Paragraph"/>
    <w:basedOn w:val="a"/>
    <w:uiPriority w:val="34"/>
    <w:qFormat/>
    <w:rsid w:val="000C596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a7">
    <w:name w:val="a7"/>
    <w:basedOn w:val="a"/>
    <w:rsid w:val="000C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rsid w:val="007D35CA"/>
    <w:rPr>
      <w:rFonts w:ascii="Arial" w:eastAsia="Times New Roman" w:hAnsi="Arial" w:cs="Arial"/>
      <w:sz w:val="24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admin</cp:lastModifiedBy>
  <cp:revision>5</cp:revision>
  <dcterms:created xsi:type="dcterms:W3CDTF">2022-12-06T08:53:00Z</dcterms:created>
  <dcterms:modified xsi:type="dcterms:W3CDTF">2022-12-08T13:40:00Z</dcterms:modified>
</cp:coreProperties>
</file>