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25C" w:rsidRDefault="0030525C" w:rsidP="008B36B7">
      <w:pPr>
        <w:shd w:val="clear" w:color="auto" w:fill="FFFFFF"/>
        <w:spacing w:line="252" w:lineRule="atLeast"/>
        <w:rPr>
          <w:b/>
          <w:sz w:val="28"/>
          <w:szCs w:val="28"/>
          <w:lang w:val="uk-UA"/>
        </w:rPr>
      </w:pPr>
    </w:p>
    <w:p w:rsidR="0030525C" w:rsidRDefault="0030525C" w:rsidP="008B36B7">
      <w:pPr>
        <w:shd w:val="clear" w:color="auto" w:fill="FFFFFF"/>
        <w:spacing w:line="252" w:lineRule="atLeast"/>
        <w:rPr>
          <w:b/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anchor distT="0" distB="0" distL="0" distR="0" simplePos="0" relativeHeight="251659264" behindDoc="0" locked="0" layoutInCell="0" allowOverlap="1" wp14:anchorId="110CEF5A" wp14:editId="38470F29">
            <wp:simplePos x="0" y="0"/>
            <wp:positionH relativeFrom="page">
              <wp:align>center</wp:align>
            </wp:positionH>
            <wp:positionV relativeFrom="paragraph">
              <wp:posOffset>3810</wp:posOffset>
            </wp:positionV>
            <wp:extent cx="2787650" cy="1784350"/>
            <wp:effectExtent l="0" t="0" r="0" b="6350"/>
            <wp:wrapSquare wrapText="bothSides"/>
            <wp:docPr id="1" name="Рисунок 1" descr="Описание: C:\Documents and Settings\Admin\Рабочий стол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media\image1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178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525C" w:rsidRDefault="0030525C" w:rsidP="0030525C">
      <w:pPr>
        <w:shd w:val="clear" w:color="auto" w:fill="FFFFFF"/>
        <w:spacing w:line="252" w:lineRule="atLeast"/>
        <w:jc w:val="center"/>
        <w:rPr>
          <w:b/>
          <w:sz w:val="28"/>
          <w:szCs w:val="28"/>
          <w:lang w:val="uk-UA"/>
        </w:rPr>
      </w:pPr>
    </w:p>
    <w:p w:rsidR="0030525C" w:rsidRDefault="0030525C" w:rsidP="008B36B7">
      <w:pPr>
        <w:shd w:val="clear" w:color="auto" w:fill="FFFFFF"/>
        <w:spacing w:line="252" w:lineRule="atLeast"/>
        <w:rPr>
          <w:b/>
          <w:sz w:val="28"/>
          <w:szCs w:val="28"/>
          <w:lang w:val="uk-UA"/>
        </w:rPr>
      </w:pPr>
    </w:p>
    <w:p w:rsidR="0030525C" w:rsidRDefault="0030525C" w:rsidP="008B36B7">
      <w:pPr>
        <w:shd w:val="clear" w:color="auto" w:fill="FFFFFF"/>
        <w:spacing w:line="252" w:lineRule="atLeast"/>
        <w:rPr>
          <w:b/>
          <w:sz w:val="28"/>
          <w:szCs w:val="28"/>
          <w:lang w:val="uk-UA"/>
        </w:rPr>
      </w:pPr>
    </w:p>
    <w:p w:rsidR="0030525C" w:rsidRDefault="0030525C" w:rsidP="008B36B7">
      <w:pPr>
        <w:shd w:val="clear" w:color="auto" w:fill="FFFFFF"/>
        <w:spacing w:line="252" w:lineRule="atLeast"/>
        <w:rPr>
          <w:b/>
          <w:sz w:val="28"/>
          <w:szCs w:val="28"/>
          <w:lang w:val="uk-UA"/>
        </w:rPr>
      </w:pPr>
    </w:p>
    <w:p w:rsidR="0030525C" w:rsidRDefault="0030525C" w:rsidP="008B36B7">
      <w:pPr>
        <w:shd w:val="clear" w:color="auto" w:fill="FFFFFF"/>
        <w:spacing w:line="252" w:lineRule="atLeast"/>
        <w:rPr>
          <w:b/>
          <w:sz w:val="28"/>
          <w:szCs w:val="28"/>
          <w:lang w:val="uk-UA"/>
        </w:rPr>
      </w:pPr>
    </w:p>
    <w:p w:rsidR="0030525C" w:rsidRDefault="0030525C" w:rsidP="008B36B7">
      <w:pPr>
        <w:shd w:val="clear" w:color="auto" w:fill="FFFFFF"/>
        <w:spacing w:line="252" w:lineRule="atLeast"/>
        <w:rPr>
          <w:b/>
          <w:sz w:val="28"/>
          <w:szCs w:val="28"/>
          <w:lang w:val="uk-UA"/>
        </w:rPr>
      </w:pPr>
    </w:p>
    <w:p w:rsidR="0030525C" w:rsidRDefault="0030525C" w:rsidP="008B36B7">
      <w:pPr>
        <w:shd w:val="clear" w:color="auto" w:fill="FFFFFF"/>
        <w:spacing w:line="252" w:lineRule="atLeast"/>
        <w:rPr>
          <w:b/>
          <w:sz w:val="28"/>
          <w:szCs w:val="28"/>
          <w:lang w:val="uk-UA"/>
        </w:rPr>
      </w:pPr>
    </w:p>
    <w:p w:rsidR="0030525C" w:rsidRDefault="0030525C" w:rsidP="008B36B7">
      <w:pPr>
        <w:shd w:val="clear" w:color="auto" w:fill="FFFFFF"/>
        <w:spacing w:line="252" w:lineRule="atLeast"/>
        <w:rPr>
          <w:b/>
          <w:sz w:val="28"/>
          <w:szCs w:val="28"/>
          <w:lang w:val="uk-UA"/>
        </w:rPr>
      </w:pPr>
    </w:p>
    <w:p w:rsidR="0030525C" w:rsidRDefault="0030525C" w:rsidP="008B36B7">
      <w:pPr>
        <w:shd w:val="clear" w:color="auto" w:fill="FFFFFF"/>
        <w:spacing w:line="252" w:lineRule="atLeast"/>
        <w:rPr>
          <w:b/>
          <w:sz w:val="28"/>
          <w:szCs w:val="28"/>
          <w:lang w:val="uk-UA"/>
        </w:rPr>
      </w:pPr>
    </w:p>
    <w:p w:rsidR="0030525C" w:rsidRDefault="0030525C" w:rsidP="0030525C">
      <w:pPr>
        <w:shd w:val="clear" w:color="auto" w:fill="FFFFFF"/>
        <w:spacing w:line="252" w:lineRule="atLeast"/>
        <w:jc w:val="right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Проєкт</w:t>
      </w:r>
      <w:proofErr w:type="spellEnd"/>
    </w:p>
    <w:p w:rsidR="008B36B7" w:rsidRPr="0045321A" w:rsidRDefault="008B36B7" w:rsidP="008B36B7">
      <w:pPr>
        <w:shd w:val="clear" w:color="auto" w:fill="FFFFFF"/>
        <w:spacing w:line="252" w:lineRule="atLeas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bookmarkStart w:id="0" w:name="_GoBack"/>
      <w:r>
        <w:rPr>
          <w:b/>
          <w:sz w:val="28"/>
          <w:szCs w:val="28"/>
          <w:lang w:val="uk-UA"/>
        </w:rPr>
        <w:t>Про надання дозволів  на</w:t>
      </w:r>
    </w:p>
    <w:p w:rsidR="008B36B7" w:rsidRDefault="008B36B7" w:rsidP="008B36B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розміщення зовнішніх</w:t>
      </w:r>
    </w:p>
    <w:p w:rsidR="008B36B7" w:rsidRDefault="008B36B7" w:rsidP="008B36B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proofErr w:type="spellStart"/>
      <w:r>
        <w:rPr>
          <w:b/>
          <w:sz w:val="28"/>
          <w:szCs w:val="28"/>
          <w:lang w:val="uk-UA"/>
        </w:rPr>
        <w:t>реклам</w:t>
      </w:r>
      <w:proofErr w:type="spellEnd"/>
      <w:r>
        <w:rPr>
          <w:b/>
          <w:sz w:val="28"/>
          <w:szCs w:val="28"/>
          <w:lang w:val="uk-UA"/>
        </w:rPr>
        <w:t xml:space="preserve"> товариству </w:t>
      </w:r>
    </w:p>
    <w:p w:rsidR="008B36B7" w:rsidRDefault="008B36B7" w:rsidP="008B36B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з обмеженою відповідальністю</w:t>
      </w:r>
    </w:p>
    <w:p w:rsidR="008B36B7" w:rsidRDefault="008B36B7" w:rsidP="008B36B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«ГАРАНТПЛЮСБУД» </w:t>
      </w:r>
      <w:r w:rsidRPr="008B36B7">
        <w:rPr>
          <w:b/>
          <w:sz w:val="28"/>
          <w:szCs w:val="28"/>
          <w:lang w:val="uk-UA"/>
        </w:rPr>
        <w:t xml:space="preserve">в селах </w:t>
      </w:r>
    </w:p>
    <w:p w:rsidR="008B36B7" w:rsidRDefault="008B36B7" w:rsidP="008B36B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r w:rsidRPr="008B36B7">
        <w:rPr>
          <w:b/>
          <w:sz w:val="28"/>
          <w:szCs w:val="28"/>
          <w:lang w:val="uk-UA"/>
        </w:rPr>
        <w:t>Пійло та Вістова</w:t>
      </w:r>
      <w:r>
        <w:rPr>
          <w:b/>
          <w:sz w:val="28"/>
          <w:szCs w:val="28"/>
          <w:lang w:val="uk-UA"/>
        </w:rPr>
        <w:t xml:space="preserve"> </w:t>
      </w:r>
      <w:r w:rsidRPr="008B36B7">
        <w:rPr>
          <w:b/>
          <w:sz w:val="28"/>
          <w:szCs w:val="28"/>
          <w:lang w:val="uk-UA"/>
        </w:rPr>
        <w:t xml:space="preserve">Калуської </w:t>
      </w:r>
    </w:p>
    <w:p w:rsidR="008B36B7" w:rsidRPr="008B36B7" w:rsidRDefault="008B36B7" w:rsidP="008B36B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r w:rsidRPr="008B36B7">
        <w:rPr>
          <w:b/>
          <w:sz w:val="28"/>
          <w:szCs w:val="28"/>
          <w:lang w:val="uk-UA"/>
        </w:rPr>
        <w:t xml:space="preserve">міської територіальної </w:t>
      </w:r>
    </w:p>
    <w:p w:rsidR="008B36B7" w:rsidRPr="008B36B7" w:rsidRDefault="008B36B7" w:rsidP="008B36B7">
      <w:pPr>
        <w:rPr>
          <w:b/>
          <w:sz w:val="28"/>
          <w:szCs w:val="28"/>
          <w:lang w:val="uk-UA"/>
        </w:rPr>
      </w:pPr>
      <w:r w:rsidRPr="008B36B7">
        <w:rPr>
          <w:b/>
          <w:sz w:val="28"/>
          <w:szCs w:val="28"/>
          <w:lang w:val="uk-UA"/>
        </w:rPr>
        <w:t xml:space="preserve">         громади(вздовж</w:t>
      </w:r>
      <w:r>
        <w:rPr>
          <w:b/>
          <w:sz w:val="28"/>
          <w:szCs w:val="28"/>
          <w:lang w:val="uk-UA"/>
        </w:rPr>
        <w:t xml:space="preserve"> </w:t>
      </w:r>
      <w:r w:rsidRPr="008B36B7">
        <w:rPr>
          <w:b/>
          <w:sz w:val="28"/>
          <w:szCs w:val="28"/>
          <w:lang w:val="uk-UA"/>
        </w:rPr>
        <w:t xml:space="preserve">дороги державного </w:t>
      </w:r>
    </w:p>
    <w:p w:rsidR="008B36B7" w:rsidRDefault="008B36B7" w:rsidP="008B36B7">
      <w:pPr>
        <w:rPr>
          <w:b/>
          <w:sz w:val="28"/>
          <w:szCs w:val="28"/>
          <w:lang w:val="uk-UA"/>
        </w:rPr>
      </w:pPr>
      <w:r w:rsidRPr="008B36B7">
        <w:rPr>
          <w:b/>
          <w:sz w:val="28"/>
          <w:szCs w:val="28"/>
          <w:lang w:val="uk-UA"/>
        </w:rPr>
        <w:t xml:space="preserve">         значення Н-10 Стрий-Мамалига)</w:t>
      </w:r>
      <w:bookmarkEnd w:id="0"/>
      <w:r>
        <w:rPr>
          <w:b/>
          <w:sz w:val="28"/>
          <w:szCs w:val="28"/>
          <w:lang w:val="uk-UA"/>
        </w:rPr>
        <w:t>.</w:t>
      </w:r>
    </w:p>
    <w:p w:rsidR="008B36B7" w:rsidRDefault="008B36B7" w:rsidP="008B36B7">
      <w:pPr>
        <w:jc w:val="both"/>
        <w:rPr>
          <w:b/>
          <w:sz w:val="28"/>
          <w:szCs w:val="28"/>
          <w:lang w:val="uk-UA"/>
        </w:rPr>
      </w:pPr>
    </w:p>
    <w:p w:rsidR="008B36B7" w:rsidRDefault="008B36B7" w:rsidP="008B36B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Керуючись ч.6.ст.59 Закону України "Про місцеве самоврядування в Україні", відповідно до Типових правил розміщення зовнішньої реклами, затверджених постановою Кабінету Міністрів України від 29.12.2003 №2067 "Про затвердження типових правил розміщення зовнішньої реклами" (зі змінами) та Правил розміщення зовнішньої реклами на території Калуської міської територіальної громади, затверджених рішенням виконавчого комітету міської ради від 27.04.2021 №130 "Про затвердження Правил розміщення зовнішньої реклами на території Калуської міської територіальної громади», беручи до уваги ескізи рекламних засобів з їхніми конструктивними рішеннями, </w:t>
      </w:r>
      <w:proofErr w:type="spellStart"/>
      <w:r>
        <w:rPr>
          <w:sz w:val="28"/>
          <w:szCs w:val="28"/>
          <w:lang w:val="uk-UA"/>
        </w:rPr>
        <w:t>топогеодезичні</w:t>
      </w:r>
      <w:proofErr w:type="spellEnd"/>
      <w:r>
        <w:rPr>
          <w:sz w:val="28"/>
          <w:szCs w:val="28"/>
          <w:lang w:val="uk-UA"/>
        </w:rPr>
        <w:t xml:space="preserve"> знімки місцевості (М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1:500) з прив'язками місць розташування рекламних засобів, комп’ютерні макети місць, розглянувши заяву товариства з обмеженою відповідальністю «ГАРАНТПЛЮСБУД» про надання дозволів на розміщення зовнішніх  </w:t>
      </w:r>
      <w:proofErr w:type="spellStart"/>
      <w:r>
        <w:rPr>
          <w:sz w:val="28"/>
          <w:szCs w:val="28"/>
          <w:lang w:val="uk-UA"/>
        </w:rPr>
        <w:t>реклам</w:t>
      </w:r>
      <w:proofErr w:type="spellEnd"/>
      <w:r>
        <w:rPr>
          <w:sz w:val="28"/>
          <w:szCs w:val="28"/>
          <w:lang w:val="uk-UA"/>
        </w:rPr>
        <w:t xml:space="preserve"> в селах Пійло та Вістова Калуської міської територіальної громади (вздовж дороги державного значення Н-10 Стрий-Мамалига), виконавчий комітет міської ради </w:t>
      </w:r>
    </w:p>
    <w:p w:rsidR="008B36B7" w:rsidRDefault="008B36B7" w:rsidP="008B36B7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В :</w:t>
      </w:r>
    </w:p>
    <w:p w:rsidR="008B36B7" w:rsidRDefault="008B36B7" w:rsidP="008B36B7">
      <w:pPr>
        <w:pStyle w:val="a3"/>
        <w:numPr>
          <w:ilvl w:val="0"/>
          <w:numId w:val="1"/>
        </w:numPr>
        <w:ind w:left="142" w:right="283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Дати дозволи товариству з обмеженою відповідальністю </w:t>
      </w:r>
      <w:r w:rsidRPr="002F6A53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ГАРАНТПЛЮСБУД</w:t>
      </w:r>
      <w:r w:rsidRPr="002F6A53">
        <w:rPr>
          <w:sz w:val="28"/>
          <w:szCs w:val="28"/>
          <w:lang w:val="uk-UA"/>
        </w:rPr>
        <w:t>» на розміщення зовнішн</w:t>
      </w:r>
      <w:r>
        <w:rPr>
          <w:sz w:val="28"/>
          <w:szCs w:val="28"/>
          <w:lang w:val="uk-UA"/>
        </w:rPr>
        <w:t xml:space="preserve">іх </w:t>
      </w:r>
      <w:proofErr w:type="spellStart"/>
      <w:r w:rsidRPr="002F6A53">
        <w:rPr>
          <w:sz w:val="28"/>
          <w:szCs w:val="28"/>
          <w:lang w:val="uk-UA"/>
        </w:rPr>
        <w:t>реклам</w:t>
      </w:r>
      <w:proofErr w:type="spellEnd"/>
      <w:r w:rsidRPr="002F6A53">
        <w:rPr>
          <w:sz w:val="28"/>
          <w:szCs w:val="28"/>
          <w:lang w:val="uk-UA"/>
        </w:rPr>
        <w:t xml:space="preserve"> терміном на п</w:t>
      </w:r>
      <w:r w:rsidRPr="002F6A53">
        <w:rPr>
          <w:rFonts w:ascii="Calibri" w:hAnsi="Calibri"/>
          <w:sz w:val="28"/>
          <w:szCs w:val="28"/>
          <w:lang w:val="uk-UA"/>
        </w:rPr>
        <w:t>'</w:t>
      </w:r>
      <w:r w:rsidRPr="002F6A53">
        <w:rPr>
          <w:sz w:val="28"/>
          <w:szCs w:val="28"/>
          <w:lang w:val="uk-UA"/>
        </w:rPr>
        <w:t>ять років</w:t>
      </w:r>
      <w:r>
        <w:rPr>
          <w:sz w:val="28"/>
          <w:szCs w:val="28"/>
          <w:lang w:val="uk-UA"/>
        </w:rPr>
        <w:t>:</w:t>
      </w:r>
    </w:p>
    <w:p w:rsidR="008B36B7" w:rsidRPr="008B36B7" w:rsidRDefault="008B36B7" w:rsidP="008B36B7">
      <w:pPr>
        <w:pStyle w:val="a3"/>
        <w:numPr>
          <w:ilvl w:val="1"/>
          <w:numId w:val="1"/>
        </w:numPr>
        <w:ind w:left="0" w:right="283" w:firstLine="0"/>
        <w:jc w:val="both"/>
        <w:rPr>
          <w:rFonts w:eastAsiaTheme="minorHAnsi"/>
          <w:sz w:val="28"/>
          <w:szCs w:val="28"/>
          <w:lang w:val="uk-UA" w:eastAsia="en-US"/>
        </w:rPr>
      </w:pPr>
      <w:r w:rsidRPr="008B36B7">
        <w:rPr>
          <w:sz w:val="28"/>
          <w:szCs w:val="28"/>
          <w:lang w:val="uk-UA"/>
        </w:rPr>
        <w:t>С. Пійло Калуської міської територіальної громади (вздовж дороги державного значення Н-10 Стрий-Мамалига</w:t>
      </w:r>
      <w:r w:rsidR="00432690">
        <w:rPr>
          <w:sz w:val="28"/>
          <w:szCs w:val="28"/>
          <w:lang w:val="uk-UA"/>
        </w:rPr>
        <w:t xml:space="preserve"> на км 374+600</w:t>
      </w:r>
      <w:r w:rsidRPr="008B36B7">
        <w:rPr>
          <w:sz w:val="28"/>
          <w:szCs w:val="28"/>
          <w:lang w:val="uk-UA"/>
        </w:rPr>
        <w:t>) - спеціальна рекламна конструкція типу "біг-борд", розміром 3.00 м х 6.00 м (рекламний засіб №1)</w:t>
      </w:r>
      <w:r w:rsidRPr="008B36B7">
        <w:rPr>
          <w:rFonts w:eastAsiaTheme="minorHAnsi"/>
          <w:sz w:val="28"/>
          <w:szCs w:val="28"/>
          <w:lang w:val="uk-UA" w:eastAsia="en-US"/>
        </w:rPr>
        <w:t>.</w:t>
      </w:r>
    </w:p>
    <w:p w:rsidR="008B36B7" w:rsidRPr="00432690" w:rsidRDefault="00432690" w:rsidP="00432690">
      <w:pPr>
        <w:pStyle w:val="a3"/>
        <w:numPr>
          <w:ilvl w:val="1"/>
          <w:numId w:val="1"/>
        </w:numPr>
        <w:ind w:left="0" w:firstLine="0"/>
        <w:rPr>
          <w:rFonts w:eastAsiaTheme="minorHAnsi"/>
          <w:sz w:val="28"/>
          <w:szCs w:val="28"/>
          <w:lang w:val="uk-UA" w:eastAsia="en-US"/>
        </w:rPr>
      </w:pPr>
      <w:r w:rsidRPr="00432690">
        <w:rPr>
          <w:rFonts w:eastAsiaTheme="minorHAnsi"/>
          <w:sz w:val="28"/>
          <w:szCs w:val="28"/>
          <w:lang w:val="uk-UA" w:eastAsia="en-US"/>
        </w:rPr>
        <w:lastRenderedPageBreak/>
        <w:t xml:space="preserve">С. </w:t>
      </w:r>
      <w:r>
        <w:rPr>
          <w:rFonts w:eastAsiaTheme="minorHAnsi"/>
          <w:sz w:val="28"/>
          <w:szCs w:val="28"/>
          <w:lang w:val="uk-UA" w:eastAsia="en-US"/>
        </w:rPr>
        <w:t>Вістова</w:t>
      </w:r>
      <w:r w:rsidRPr="00432690">
        <w:rPr>
          <w:rFonts w:eastAsiaTheme="minorHAnsi"/>
          <w:sz w:val="28"/>
          <w:szCs w:val="28"/>
          <w:lang w:val="uk-UA" w:eastAsia="en-US"/>
        </w:rPr>
        <w:t xml:space="preserve"> Калуської міської територіальної громади (вздовж дороги державного значення Н-10 Стрий-Мамалига</w:t>
      </w:r>
      <w:r>
        <w:rPr>
          <w:rFonts w:eastAsiaTheme="minorHAnsi"/>
          <w:sz w:val="28"/>
          <w:szCs w:val="28"/>
          <w:lang w:val="uk-UA" w:eastAsia="en-US"/>
        </w:rPr>
        <w:t xml:space="preserve"> на км 61+450</w:t>
      </w:r>
      <w:r w:rsidRPr="00432690">
        <w:rPr>
          <w:rFonts w:eastAsiaTheme="minorHAnsi"/>
          <w:sz w:val="28"/>
          <w:szCs w:val="28"/>
          <w:lang w:val="uk-UA" w:eastAsia="en-US"/>
        </w:rPr>
        <w:t>) - спеціальна рекламна конструкція типу "біг-борд", розміром 3.00 м х 6.00 м (рекламний засіб №</w:t>
      </w:r>
      <w:r>
        <w:rPr>
          <w:rFonts w:eastAsiaTheme="minorHAnsi"/>
          <w:sz w:val="28"/>
          <w:szCs w:val="28"/>
          <w:lang w:val="uk-UA" w:eastAsia="en-US"/>
        </w:rPr>
        <w:t>2</w:t>
      </w:r>
      <w:r w:rsidRPr="00432690">
        <w:rPr>
          <w:rFonts w:eastAsiaTheme="minorHAnsi"/>
          <w:sz w:val="28"/>
          <w:szCs w:val="28"/>
          <w:lang w:val="uk-UA" w:eastAsia="en-US"/>
        </w:rPr>
        <w:t>).</w:t>
      </w:r>
      <w:r w:rsidR="008B36B7" w:rsidRPr="00432690">
        <w:rPr>
          <w:rFonts w:eastAsiaTheme="minorHAnsi"/>
          <w:sz w:val="28"/>
          <w:szCs w:val="28"/>
          <w:lang w:val="uk-UA" w:eastAsia="en-US"/>
        </w:rPr>
        <w:t xml:space="preserve">    </w:t>
      </w:r>
    </w:p>
    <w:p w:rsidR="008B36B7" w:rsidRPr="00AC13C8" w:rsidRDefault="008B36B7" w:rsidP="008B36B7">
      <w:pPr>
        <w:spacing w:line="276" w:lineRule="auto"/>
        <w:ind w:right="-567"/>
        <w:rPr>
          <w:color w:val="000000"/>
          <w:sz w:val="28"/>
          <w:szCs w:val="28"/>
          <w:lang w:val="uk-UA" w:eastAsia="uk-UA"/>
        </w:rPr>
      </w:pPr>
      <w:r w:rsidRPr="00AC13C8">
        <w:rPr>
          <w:b/>
          <w:sz w:val="28"/>
          <w:szCs w:val="28"/>
          <w:lang w:val="uk-UA"/>
        </w:rPr>
        <w:t xml:space="preserve">2.  </w:t>
      </w:r>
      <w:r w:rsidRPr="00AC13C8">
        <w:rPr>
          <w:sz w:val="28"/>
          <w:szCs w:val="28"/>
          <w:lang w:val="uk-UA"/>
        </w:rPr>
        <w:t>Товариству з обмеженою відповідальністю «</w:t>
      </w:r>
      <w:r w:rsidR="00432690">
        <w:rPr>
          <w:sz w:val="28"/>
          <w:szCs w:val="28"/>
          <w:lang w:val="uk-UA"/>
        </w:rPr>
        <w:t>ГАРАНТПЛЮСБУД</w:t>
      </w:r>
      <w:r w:rsidRPr="00AC13C8">
        <w:rPr>
          <w:sz w:val="28"/>
          <w:szCs w:val="28"/>
          <w:lang w:val="uk-UA"/>
        </w:rPr>
        <w:t>»</w:t>
      </w:r>
      <w:r w:rsidRPr="00AC13C8">
        <w:rPr>
          <w:color w:val="000000"/>
          <w:sz w:val="28"/>
          <w:szCs w:val="28"/>
          <w:lang w:val="uk-UA" w:eastAsia="uk-UA"/>
        </w:rPr>
        <w:t>:</w:t>
      </w:r>
    </w:p>
    <w:p w:rsidR="008B36B7" w:rsidRDefault="008B36B7" w:rsidP="008B36B7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 xml:space="preserve">2.1. </w:t>
      </w:r>
      <w:r>
        <w:rPr>
          <w:sz w:val="28"/>
          <w:szCs w:val="28"/>
          <w:lang w:val="uk-UA"/>
        </w:rPr>
        <w:t>В п’ятиденний термін після реєстрації дозвол</w:t>
      </w:r>
      <w:r w:rsidR="00432690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укласти договір з комунальним підприємством «Міський інформаційний центр» про надання в тимчасове користування місць, які перебувають у комунальній власності, для розташування спеціальної конструкцій.</w:t>
      </w:r>
    </w:p>
    <w:p w:rsidR="008B36B7" w:rsidRDefault="008B36B7" w:rsidP="008B36B7">
      <w:pPr>
        <w:ind w:left="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Конструкції розташовувати з дотриманням вимог законодавства у галузі</w:t>
      </w:r>
    </w:p>
    <w:p w:rsidR="008B36B7" w:rsidRDefault="008B36B7" w:rsidP="008B36B7">
      <w:pPr>
        <w:ind w:left="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зовнішньої реклами, інших нормативно-правових актів, у тому числі Правил</w:t>
      </w:r>
    </w:p>
    <w:p w:rsidR="008B36B7" w:rsidRDefault="008B36B7" w:rsidP="008B36B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розміщення зовнішньої реклами на території Калуської міської територіальної громади.</w:t>
      </w:r>
    </w:p>
    <w:p w:rsidR="008B36B7" w:rsidRDefault="008B36B7" w:rsidP="008B36B7">
      <w:pPr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2.3. Забезпечити рекламн</w:t>
      </w:r>
      <w:r w:rsidR="00432690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зас</w:t>
      </w:r>
      <w:r w:rsidR="00432690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б</w:t>
      </w:r>
      <w:r w:rsidR="00432690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маркуванням із зазначенням на каркасі рекламн</w:t>
      </w:r>
      <w:r w:rsidR="00432690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засоб</w:t>
      </w:r>
      <w:r w:rsidR="00432690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найменування розповсюджувача зовнішніх </w:t>
      </w:r>
      <w:proofErr w:type="spellStart"/>
      <w:r>
        <w:rPr>
          <w:sz w:val="28"/>
          <w:szCs w:val="28"/>
          <w:lang w:val="uk-UA"/>
        </w:rPr>
        <w:t>реклам</w:t>
      </w:r>
      <w:proofErr w:type="spellEnd"/>
      <w:r>
        <w:rPr>
          <w:sz w:val="28"/>
          <w:szCs w:val="28"/>
          <w:lang w:val="uk-UA"/>
        </w:rPr>
        <w:t>, номера його телефону, дати видачі дозвол</w:t>
      </w:r>
      <w:r w:rsidR="00432690">
        <w:rPr>
          <w:sz w:val="28"/>
          <w:szCs w:val="28"/>
          <w:lang w:val="uk-UA"/>
        </w:rPr>
        <w:t xml:space="preserve">ів </w:t>
      </w:r>
      <w:r>
        <w:rPr>
          <w:sz w:val="28"/>
          <w:szCs w:val="28"/>
          <w:lang w:val="uk-UA"/>
        </w:rPr>
        <w:t xml:space="preserve">та строку </w:t>
      </w:r>
      <w:r w:rsidR="00432690">
        <w:rPr>
          <w:sz w:val="28"/>
          <w:szCs w:val="28"/>
          <w:lang w:val="uk-UA"/>
        </w:rPr>
        <w:t>їх</w:t>
      </w:r>
      <w:r>
        <w:rPr>
          <w:sz w:val="28"/>
          <w:szCs w:val="28"/>
          <w:lang w:val="uk-UA"/>
        </w:rPr>
        <w:t xml:space="preserve"> дії.</w:t>
      </w:r>
    </w:p>
    <w:p w:rsidR="008B36B7" w:rsidRDefault="008B36B7" w:rsidP="008B36B7">
      <w:pPr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2.4. Після розташування рекламн</w:t>
      </w:r>
      <w:r w:rsidR="00432690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засоб</w:t>
      </w:r>
      <w:r w:rsidR="00432690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у п’ятиденний строк  подати управлінню архітектури та містобудування Калуської міської ради фотокартк</w:t>
      </w:r>
      <w:r w:rsidR="00432690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місц</w:t>
      </w:r>
      <w:r w:rsidR="00432690"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 xml:space="preserve"> розташування рекламн</w:t>
      </w:r>
      <w:r w:rsidR="00432690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засоб</w:t>
      </w:r>
      <w:r w:rsidR="00432690">
        <w:rPr>
          <w:sz w:val="28"/>
          <w:szCs w:val="28"/>
          <w:lang w:val="uk-UA"/>
        </w:rPr>
        <w:t xml:space="preserve">ів </w:t>
      </w:r>
      <w:r>
        <w:rPr>
          <w:sz w:val="28"/>
          <w:szCs w:val="28"/>
          <w:lang w:val="uk-UA"/>
        </w:rPr>
        <w:t>(розміром не менш як 6 х 9 сантиметрів).</w:t>
      </w:r>
    </w:p>
    <w:p w:rsidR="008B36B7" w:rsidRDefault="008B36B7" w:rsidP="008B36B7">
      <w:pPr>
        <w:ind w:hanging="142"/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 xml:space="preserve">  3. </w:t>
      </w:r>
      <w:r>
        <w:rPr>
          <w:color w:val="000000"/>
          <w:sz w:val="28"/>
          <w:szCs w:val="28"/>
          <w:lang w:val="uk-UA" w:eastAsia="uk-UA"/>
        </w:rPr>
        <w:t xml:space="preserve"> Товариству з обмеженою відповідальністю «</w:t>
      </w:r>
      <w:r w:rsidR="00432690">
        <w:rPr>
          <w:color w:val="000000"/>
          <w:sz w:val="28"/>
          <w:szCs w:val="28"/>
          <w:lang w:val="uk-UA" w:eastAsia="uk-UA"/>
        </w:rPr>
        <w:t>ГАРАНТПЛЮСБУД</w:t>
      </w:r>
      <w:r>
        <w:rPr>
          <w:color w:val="000000"/>
          <w:sz w:val="28"/>
          <w:szCs w:val="28"/>
          <w:lang w:val="uk-UA" w:eastAsia="uk-UA"/>
        </w:rPr>
        <w:t>» в десятиденний термін після закінчення терміну дії цього рішення  демонтувати рекламн</w:t>
      </w:r>
      <w:r w:rsidR="00432690">
        <w:rPr>
          <w:color w:val="000000"/>
          <w:sz w:val="28"/>
          <w:szCs w:val="28"/>
          <w:lang w:val="uk-UA" w:eastAsia="uk-UA"/>
        </w:rPr>
        <w:t>і</w:t>
      </w:r>
      <w:r>
        <w:rPr>
          <w:color w:val="000000"/>
          <w:sz w:val="28"/>
          <w:szCs w:val="28"/>
          <w:lang w:val="uk-UA" w:eastAsia="uk-UA"/>
        </w:rPr>
        <w:t xml:space="preserve"> конструкці</w:t>
      </w:r>
      <w:r w:rsidR="00432690">
        <w:rPr>
          <w:color w:val="000000"/>
          <w:sz w:val="28"/>
          <w:szCs w:val="28"/>
          <w:lang w:val="uk-UA" w:eastAsia="uk-UA"/>
        </w:rPr>
        <w:t>ї</w:t>
      </w:r>
      <w:r>
        <w:rPr>
          <w:color w:val="000000"/>
          <w:sz w:val="28"/>
          <w:szCs w:val="28"/>
          <w:lang w:val="uk-UA" w:eastAsia="uk-UA"/>
        </w:rPr>
        <w:t>, а ділянк</w:t>
      </w:r>
      <w:r w:rsidR="00432690">
        <w:rPr>
          <w:color w:val="000000"/>
          <w:sz w:val="28"/>
          <w:szCs w:val="28"/>
          <w:lang w:val="uk-UA" w:eastAsia="uk-UA"/>
        </w:rPr>
        <w:t>и</w:t>
      </w:r>
      <w:r>
        <w:rPr>
          <w:color w:val="000000"/>
          <w:sz w:val="28"/>
          <w:szCs w:val="28"/>
          <w:lang w:val="uk-UA" w:eastAsia="uk-UA"/>
        </w:rPr>
        <w:t xml:space="preserve"> привести у придатний для використання стан.</w:t>
      </w:r>
    </w:p>
    <w:p w:rsidR="008B36B7" w:rsidRDefault="008B36B7" w:rsidP="008B36B7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 При невиконанні п.3. цього рішення комунальному підприємству «Міський інформаційний центр» (Тетяна </w:t>
      </w:r>
      <w:proofErr w:type="spellStart"/>
      <w:r>
        <w:rPr>
          <w:sz w:val="28"/>
          <w:szCs w:val="28"/>
          <w:lang w:val="uk-UA"/>
        </w:rPr>
        <w:t>Кригануца</w:t>
      </w:r>
      <w:proofErr w:type="spellEnd"/>
      <w:r>
        <w:rPr>
          <w:sz w:val="28"/>
          <w:szCs w:val="28"/>
          <w:lang w:val="uk-UA"/>
        </w:rPr>
        <w:t>) здійснити демонтаж тимчасової рекламної конструкції з відшкодуванням товариством з обмеженою відповідальністю «</w:t>
      </w:r>
      <w:r w:rsidR="00432690">
        <w:rPr>
          <w:sz w:val="28"/>
          <w:szCs w:val="28"/>
          <w:lang w:val="uk-UA"/>
        </w:rPr>
        <w:t>ГАРАНТПЛЮСБУД</w:t>
      </w:r>
      <w:r>
        <w:rPr>
          <w:sz w:val="28"/>
          <w:szCs w:val="28"/>
          <w:lang w:val="uk-UA"/>
        </w:rPr>
        <w:t>» затрачених коштів на демонтаж та зберігання.</w:t>
      </w:r>
    </w:p>
    <w:p w:rsidR="008B36B7" w:rsidRDefault="008B36B7" w:rsidP="008B36B7">
      <w:pPr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 xml:space="preserve"> 5</w:t>
      </w:r>
      <w:r>
        <w:rPr>
          <w:bCs/>
          <w:color w:val="000000"/>
          <w:sz w:val="28"/>
          <w:szCs w:val="28"/>
          <w:lang w:val="uk-UA" w:eastAsia="uk-UA"/>
        </w:rPr>
        <w:t>.</w:t>
      </w:r>
      <w:r>
        <w:rPr>
          <w:color w:val="000000"/>
          <w:sz w:val="28"/>
          <w:szCs w:val="28"/>
          <w:lang w:val="uk-UA" w:eastAsia="uk-UA"/>
        </w:rPr>
        <w:t> Контроль за виконанням цього рішення покласти на першого заступника міського голови  Мирослава Тихого.</w:t>
      </w:r>
    </w:p>
    <w:p w:rsidR="008B36B7" w:rsidRDefault="008B36B7" w:rsidP="008B36B7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8B36B7" w:rsidRDefault="008B36B7" w:rsidP="008B36B7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8B36B7" w:rsidRDefault="008B36B7" w:rsidP="008B36B7">
      <w:pPr>
        <w:jc w:val="both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Міський голова                                     Андрій НАЙДА</w:t>
      </w:r>
    </w:p>
    <w:p w:rsidR="008B36B7" w:rsidRDefault="008B36B7" w:rsidP="008B36B7">
      <w:pPr>
        <w:rPr>
          <w:b/>
          <w:sz w:val="28"/>
          <w:szCs w:val="28"/>
          <w:lang w:val="uk-UA"/>
        </w:rPr>
      </w:pPr>
    </w:p>
    <w:p w:rsidR="008B36B7" w:rsidRDefault="008B36B7" w:rsidP="008B36B7">
      <w:pPr>
        <w:rPr>
          <w:b/>
          <w:sz w:val="28"/>
          <w:szCs w:val="28"/>
        </w:rPr>
      </w:pPr>
    </w:p>
    <w:p w:rsidR="008B36B7" w:rsidRDefault="008B36B7" w:rsidP="008B36B7">
      <w:pPr>
        <w:spacing w:after="200" w:line="276" w:lineRule="auto"/>
        <w:rPr>
          <w:rFonts w:ascii="Calibri" w:eastAsia="Calibri" w:hAnsi="Calibri"/>
          <w:sz w:val="28"/>
          <w:szCs w:val="28"/>
          <w:lang w:val="uk-UA" w:eastAsia="en-US"/>
        </w:rPr>
      </w:pPr>
    </w:p>
    <w:p w:rsidR="008B36B7" w:rsidRDefault="008B36B7" w:rsidP="008B36B7">
      <w:pPr>
        <w:rPr>
          <w:b/>
          <w:sz w:val="28"/>
          <w:szCs w:val="28"/>
          <w:lang w:val="uk-UA"/>
        </w:rPr>
      </w:pPr>
    </w:p>
    <w:p w:rsidR="008B36B7" w:rsidRDefault="008B36B7" w:rsidP="008B36B7">
      <w:pPr>
        <w:rPr>
          <w:b/>
          <w:sz w:val="28"/>
          <w:szCs w:val="28"/>
        </w:rPr>
      </w:pPr>
    </w:p>
    <w:p w:rsidR="002207C7" w:rsidRDefault="0030525C"/>
    <w:sectPr w:rsidR="002207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568E3"/>
    <w:multiLevelType w:val="multilevel"/>
    <w:tmpl w:val="1CECDC94"/>
    <w:lvl w:ilvl="0">
      <w:start w:val="1"/>
      <w:numFmt w:val="decimal"/>
      <w:lvlText w:val="%1."/>
      <w:lvlJc w:val="left"/>
      <w:pPr>
        <w:ind w:left="839" w:hanging="555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364" w:hanging="1080"/>
      </w:pPr>
    </w:lvl>
    <w:lvl w:ilvl="3">
      <w:start w:val="1"/>
      <w:numFmt w:val="decimal"/>
      <w:isLgl/>
      <w:lvlText w:val="%1.%2.%3.%4."/>
      <w:lvlJc w:val="left"/>
      <w:pPr>
        <w:ind w:left="1724" w:hanging="1440"/>
      </w:pPr>
    </w:lvl>
    <w:lvl w:ilvl="4">
      <w:start w:val="1"/>
      <w:numFmt w:val="decimal"/>
      <w:isLgl/>
      <w:lvlText w:val="%1.%2.%3.%4.%5."/>
      <w:lvlJc w:val="left"/>
      <w:pPr>
        <w:ind w:left="2084" w:hanging="1800"/>
      </w:pPr>
    </w:lvl>
    <w:lvl w:ilvl="5">
      <w:start w:val="1"/>
      <w:numFmt w:val="decimal"/>
      <w:isLgl/>
      <w:lvlText w:val="%1.%2.%3.%4.%5.%6."/>
      <w:lvlJc w:val="left"/>
      <w:pPr>
        <w:ind w:left="2444" w:hanging="2160"/>
      </w:pPr>
    </w:lvl>
    <w:lvl w:ilvl="6">
      <w:start w:val="1"/>
      <w:numFmt w:val="decimal"/>
      <w:isLgl/>
      <w:lvlText w:val="%1.%2.%3.%4.%5.%6.%7."/>
      <w:lvlJc w:val="left"/>
      <w:pPr>
        <w:ind w:left="2804" w:hanging="2520"/>
      </w:pPr>
    </w:lvl>
    <w:lvl w:ilvl="7">
      <w:start w:val="1"/>
      <w:numFmt w:val="decimal"/>
      <w:isLgl/>
      <w:lvlText w:val="%1.%2.%3.%4.%5.%6.%7.%8."/>
      <w:lvlJc w:val="left"/>
      <w:pPr>
        <w:ind w:left="3164" w:hanging="2880"/>
      </w:pPr>
    </w:lvl>
    <w:lvl w:ilvl="8">
      <w:start w:val="1"/>
      <w:numFmt w:val="decimal"/>
      <w:isLgl/>
      <w:lvlText w:val="%1.%2.%3.%4.%5.%6.%7.%8.%9."/>
      <w:lvlJc w:val="left"/>
      <w:pPr>
        <w:ind w:left="3164" w:hanging="28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6B7"/>
    <w:rsid w:val="0030525C"/>
    <w:rsid w:val="003B7210"/>
    <w:rsid w:val="00432690"/>
    <w:rsid w:val="008B36B7"/>
    <w:rsid w:val="00F9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19791"/>
  <w15:chartTrackingRefBased/>
  <w15:docId w15:val="{B8FAFE7B-64F2-48E1-AF2B-5BC37478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Documents%20and%20Settings\Admin\&#1056;&#1072;&#1073;&#1086;&#1095;&#1080;&#1081;%20&#1089;&#1090;&#1086;&#1083;\media\image1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2305</Words>
  <Characters>1315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Admin</cp:lastModifiedBy>
  <cp:revision>2</cp:revision>
  <dcterms:created xsi:type="dcterms:W3CDTF">2021-11-09T06:32:00Z</dcterms:created>
  <dcterms:modified xsi:type="dcterms:W3CDTF">2021-11-09T06:32:00Z</dcterms:modified>
</cp:coreProperties>
</file>