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29" w:rsidRPr="003B6F29" w:rsidRDefault="003B6F29" w:rsidP="003B6F29">
      <w:pPr>
        <w:spacing w:after="0" w:line="240" w:lineRule="auto"/>
        <w:jc w:val="both"/>
        <w:rPr>
          <w:rFonts w:ascii="Times New Roman" w:eastAsia="Calibri" w:hAnsi="Times New Roman" w:cs="Times New Roman"/>
          <w:b/>
          <w:sz w:val="28"/>
          <w:szCs w:val="28"/>
          <w:lang w:val="uk-UA"/>
        </w:rPr>
      </w:pPr>
    </w:p>
    <w:p w:rsidR="003B6F29" w:rsidRPr="003B6F29" w:rsidRDefault="003B6F29" w:rsidP="003B6F29">
      <w:pPr>
        <w:tabs>
          <w:tab w:val="left" w:pos="4860"/>
        </w:tabs>
        <w:snapToGrid w:val="0"/>
        <w:spacing w:after="0" w:line="240" w:lineRule="auto"/>
        <w:jc w:val="center"/>
        <w:rPr>
          <w:rFonts w:ascii="Times New Roman" w:eastAsia="Times New Roman" w:hAnsi="Times New Roman" w:cs="Times New Roman"/>
          <w:sz w:val="28"/>
          <w:szCs w:val="28"/>
          <w:lang w:val="uk-UA" w:eastAsia="ru-RU"/>
        </w:rPr>
      </w:pPr>
      <w:r w:rsidRPr="003B6F29">
        <w:rPr>
          <w:rFonts w:ascii="Times New Roman" w:eastAsia="Times New Roman" w:hAnsi="Times New Roman" w:cs="Times New Roman"/>
          <w:noProof/>
          <w:sz w:val="28"/>
          <w:szCs w:val="28"/>
          <w:lang w:eastAsia="ru-RU"/>
        </w:rPr>
        <w:drawing>
          <wp:inline distT="0" distB="0" distL="0" distR="0">
            <wp:extent cx="514350" cy="704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p>
    <w:p w:rsidR="003B6F29" w:rsidRPr="003B6F29" w:rsidRDefault="003B6F29" w:rsidP="003B6F29">
      <w:pPr>
        <w:tabs>
          <w:tab w:val="left" w:pos="4253"/>
        </w:tabs>
        <w:snapToGrid w:val="0"/>
        <w:spacing w:after="0" w:line="240" w:lineRule="auto"/>
        <w:jc w:val="center"/>
        <w:rPr>
          <w:rFonts w:ascii="Times New Roman" w:eastAsia="Times New Roman" w:hAnsi="Times New Roman" w:cs="Times New Roman"/>
          <w:b/>
          <w:sz w:val="28"/>
          <w:szCs w:val="28"/>
          <w:lang w:val="uk-UA" w:eastAsia="ru-RU"/>
        </w:rPr>
      </w:pPr>
      <w:r w:rsidRPr="003B6F29">
        <w:rPr>
          <w:rFonts w:ascii="Times New Roman" w:eastAsia="Times New Roman" w:hAnsi="Times New Roman" w:cs="Times New Roman"/>
          <w:b/>
          <w:sz w:val="28"/>
          <w:szCs w:val="28"/>
          <w:lang w:val="uk-UA" w:eastAsia="ru-RU"/>
        </w:rPr>
        <w:t>УКРАЇНА</w:t>
      </w:r>
    </w:p>
    <w:p w:rsidR="003B6F29" w:rsidRPr="003B6F29" w:rsidRDefault="003B6F29" w:rsidP="003B6F29">
      <w:pPr>
        <w:snapToGrid w:val="0"/>
        <w:spacing w:after="0" w:line="240" w:lineRule="auto"/>
        <w:jc w:val="center"/>
        <w:rPr>
          <w:rFonts w:ascii="Times New Roman" w:eastAsia="Times New Roman" w:hAnsi="Times New Roman" w:cs="Times New Roman"/>
          <w:b/>
          <w:sz w:val="28"/>
          <w:szCs w:val="28"/>
          <w:lang w:val="uk-UA" w:eastAsia="ru-RU"/>
        </w:rPr>
      </w:pPr>
      <w:r w:rsidRPr="003B6F29">
        <w:rPr>
          <w:rFonts w:ascii="Times New Roman" w:eastAsia="Times New Roman" w:hAnsi="Times New Roman" w:cs="Times New Roman"/>
          <w:b/>
          <w:sz w:val="28"/>
          <w:szCs w:val="28"/>
          <w:lang w:val="uk-UA" w:eastAsia="ru-RU"/>
        </w:rPr>
        <w:t>КАЛУСЬКА МІСЬКА РАДА</w:t>
      </w:r>
    </w:p>
    <w:p w:rsidR="003B6F29" w:rsidRPr="003B6F29" w:rsidRDefault="003B6F29" w:rsidP="003B6F29">
      <w:pPr>
        <w:snapToGrid w:val="0"/>
        <w:spacing w:after="0" w:line="240" w:lineRule="auto"/>
        <w:jc w:val="center"/>
        <w:rPr>
          <w:rFonts w:ascii="Times New Roman" w:eastAsia="Times New Roman" w:hAnsi="Times New Roman" w:cs="Times New Roman"/>
          <w:b/>
          <w:sz w:val="28"/>
          <w:szCs w:val="28"/>
          <w:lang w:val="uk-UA" w:eastAsia="ru-RU"/>
        </w:rPr>
      </w:pPr>
      <w:r w:rsidRPr="003B6F29">
        <w:rPr>
          <w:rFonts w:ascii="Times New Roman" w:eastAsia="Times New Roman" w:hAnsi="Times New Roman" w:cs="Times New Roman"/>
          <w:b/>
          <w:sz w:val="28"/>
          <w:szCs w:val="28"/>
          <w:lang w:val="uk-UA" w:eastAsia="ru-RU"/>
        </w:rPr>
        <w:t>ІВАНО-ФРАНКІВСЬКОЇ ОБЛАСТІ</w:t>
      </w:r>
    </w:p>
    <w:p w:rsidR="003B6F29" w:rsidRPr="003B6F29" w:rsidRDefault="003B6F29" w:rsidP="003B6F29">
      <w:pPr>
        <w:spacing w:after="0" w:line="240" w:lineRule="auto"/>
        <w:jc w:val="center"/>
        <w:rPr>
          <w:rFonts w:ascii="Times New Roman" w:eastAsia="Times New Roman" w:hAnsi="Times New Roman" w:cs="Times New Roman"/>
          <w:b/>
          <w:sz w:val="28"/>
          <w:szCs w:val="28"/>
          <w:lang w:val="uk-UA" w:eastAsia="ru-RU"/>
        </w:rPr>
      </w:pPr>
      <w:r w:rsidRPr="003B6F29">
        <w:rPr>
          <w:rFonts w:ascii="Times New Roman" w:eastAsia="Times New Roman" w:hAnsi="Times New Roman" w:cs="Times New Roman"/>
          <w:b/>
          <w:sz w:val="28"/>
          <w:szCs w:val="28"/>
          <w:lang w:val="uk-UA" w:eastAsia="ru-RU"/>
        </w:rPr>
        <w:t>ВИКОНАВЧИЙ  КОМІТЕТ</w:t>
      </w:r>
    </w:p>
    <w:p w:rsidR="003B6F29" w:rsidRPr="003B6F29" w:rsidRDefault="003B6F29" w:rsidP="003B6F29">
      <w:pPr>
        <w:spacing w:after="0" w:line="240" w:lineRule="auto"/>
        <w:rPr>
          <w:rFonts w:ascii="Times New Roman" w:eastAsia="Times New Roman" w:hAnsi="Times New Roman" w:cs="Times New Roman"/>
          <w:b/>
          <w:sz w:val="28"/>
          <w:szCs w:val="28"/>
          <w:lang w:val="uk-UA" w:eastAsia="ru-RU"/>
        </w:rPr>
      </w:pPr>
      <w:r w:rsidRPr="003B6F29">
        <w:rPr>
          <w:rFonts w:ascii="Times New Roman" w:eastAsia="Calibri" w:hAnsi="Times New Roman" w:cs="Times New Roman"/>
          <w:noProof/>
          <w:sz w:val="28"/>
          <w:szCs w:val="28"/>
          <w:lang w:eastAsia="ru-RU"/>
        </w:rPr>
        <mc:AlternateContent>
          <mc:Choice Requires="wps">
            <w:drawing>
              <wp:anchor distT="4294967293" distB="4294967293" distL="114300" distR="114300" simplePos="0" relativeHeight="251659264" behindDoc="0" locked="0" layoutInCell="1" allowOverlap="1" wp14:anchorId="516B1644" wp14:editId="14421270">
                <wp:simplePos x="0" y="0"/>
                <wp:positionH relativeFrom="margin">
                  <wp:align>right</wp:align>
                </wp:positionH>
                <wp:positionV relativeFrom="paragraph">
                  <wp:posOffset>100330</wp:posOffset>
                </wp:positionV>
                <wp:extent cx="6162675" cy="28575"/>
                <wp:effectExtent l="0" t="19050" r="47625"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2857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6AE8"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34.05pt,7.9pt" to="91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" strokeweight="4.5pt">
                <v:stroke linestyle="thickThin"/>
                <w10:wrap anchorx="margin"/>
              </v:line>
            </w:pict>
          </mc:Fallback>
        </mc:AlternateContent>
      </w:r>
    </w:p>
    <w:p w:rsidR="003B6F29" w:rsidRPr="003B6F29" w:rsidRDefault="003B6F29" w:rsidP="003B6F29">
      <w:pPr>
        <w:spacing w:after="0" w:line="240" w:lineRule="auto"/>
        <w:jc w:val="center"/>
        <w:rPr>
          <w:rFonts w:ascii="Times New Roman" w:eastAsia="Times New Roman" w:hAnsi="Times New Roman" w:cs="Times New Roman"/>
          <w:b/>
          <w:sz w:val="28"/>
          <w:szCs w:val="28"/>
          <w:lang w:val="uk-UA" w:eastAsia="ru-RU"/>
        </w:rPr>
      </w:pPr>
      <w:r w:rsidRPr="003B6F29">
        <w:rPr>
          <w:rFonts w:ascii="Times New Roman" w:eastAsia="Times New Roman" w:hAnsi="Times New Roman" w:cs="Times New Roman"/>
          <w:b/>
          <w:sz w:val="28"/>
          <w:szCs w:val="28"/>
          <w:lang w:val="uk-UA" w:eastAsia="ru-RU"/>
        </w:rPr>
        <w:t>РОЗПОРЯДЖЕННЯ МІСЬКОГО ГОЛОВИ</w:t>
      </w:r>
    </w:p>
    <w:p w:rsidR="003B6F29" w:rsidRPr="003B6F29" w:rsidRDefault="003B6F29" w:rsidP="003B6F29">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u w:val="single"/>
          <w:lang w:val="uk-UA" w:eastAsia="ru-RU"/>
        </w:rPr>
        <w:t>28</w:t>
      </w:r>
      <w:r w:rsidRPr="003B6F29">
        <w:rPr>
          <w:rFonts w:ascii="Times New Roman" w:eastAsia="Times New Roman" w:hAnsi="Times New Roman" w:cs="Times New Roman"/>
          <w:sz w:val="28"/>
          <w:szCs w:val="28"/>
          <w:u w:val="single"/>
          <w:lang w:val="uk-UA" w:eastAsia="ru-RU"/>
        </w:rPr>
        <w:t>.09.2021</w:t>
      </w:r>
      <w:r w:rsidRPr="003B6F29">
        <w:rPr>
          <w:rFonts w:ascii="Times New Roman" w:eastAsia="Times New Roman" w:hAnsi="Times New Roman" w:cs="Times New Roman"/>
          <w:sz w:val="28"/>
          <w:szCs w:val="28"/>
          <w:lang w:val="uk-UA" w:eastAsia="ru-RU"/>
        </w:rPr>
        <w:t xml:space="preserve">                                        м. Калуш                                             № </w:t>
      </w:r>
      <w:r>
        <w:rPr>
          <w:rFonts w:ascii="Times New Roman" w:eastAsia="Times New Roman" w:hAnsi="Times New Roman" w:cs="Times New Roman"/>
          <w:sz w:val="28"/>
          <w:szCs w:val="28"/>
          <w:u w:val="single"/>
          <w:lang w:val="uk-UA" w:eastAsia="ru-RU"/>
        </w:rPr>
        <w:t>30</w:t>
      </w:r>
      <w:r w:rsidRPr="003B6F29">
        <w:rPr>
          <w:rFonts w:ascii="Times New Roman" w:eastAsia="Times New Roman" w:hAnsi="Times New Roman" w:cs="Times New Roman"/>
          <w:sz w:val="28"/>
          <w:szCs w:val="28"/>
          <w:u w:val="single"/>
          <w:lang w:val="uk-UA" w:eastAsia="ru-RU"/>
        </w:rPr>
        <w:t>7-р</w:t>
      </w:r>
    </w:p>
    <w:p w:rsidR="00601C2C" w:rsidRPr="003B6F29" w:rsidRDefault="00601C2C" w:rsidP="00601C2C">
      <w:pPr>
        <w:spacing w:after="0"/>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Про спрямування коштів на </w:t>
      </w:r>
    </w:p>
    <w:p w:rsidR="00601C2C" w:rsidRPr="003B6F29" w:rsidRDefault="00601C2C" w:rsidP="00601C2C">
      <w:pPr>
        <w:spacing w:after="0"/>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щорічну грошову винагороду </w:t>
      </w:r>
    </w:p>
    <w:p w:rsidR="00601C2C" w:rsidRPr="003B6F29" w:rsidRDefault="00601C2C" w:rsidP="00601C2C">
      <w:pPr>
        <w:spacing w:after="0"/>
        <w:rPr>
          <w:rFonts w:ascii="Times New Roman" w:hAnsi="Times New Roman" w:cs="Times New Roman"/>
          <w:sz w:val="28"/>
          <w:szCs w:val="28"/>
          <w:lang w:val="uk-UA"/>
        </w:rPr>
      </w:pPr>
      <w:r w:rsidRPr="003B6F29">
        <w:rPr>
          <w:rFonts w:ascii="Times New Roman" w:hAnsi="Times New Roman" w:cs="Times New Roman"/>
          <w:sz w:val="28"/>
          <w:szCs w:val="28"/>
          <w:lang w:val="uk-UA"/>
        </w:rPr>
        <w:t>педагогічним працівникам закладів</w:t>
      </w:r>
    </w:p>
    <w:p w:rsidR="00601C2C" w:rsidRPr="003B6F29" w:rsidRDefault="00601C2C" w:rsidP="00601C2C">
      <w:pPr>
        <w:spacing w:after="0"/>
        <w:rPr>
          <w:rFonts w:ascii="Times New Roman" w:hAnsi="Times New Roman" w:cs="Times New Roman"/>
          <w:sz w:val="28"/>
          <w:szCs w:val="28"/>
          <w:lang w:val="uk-UA"/>
        </w:rPr>
      </w:pPr>
      <w:r w:rsidRPr="003B6F29">
        <w:rPr>
          <w:rFonts w:ascii="Times New Roman" w:hAnsi="Times New Roman" w:cs="Times New Roman"/>
          <w:sz w:val="28"/>
          <w:szCs w:val="28"/>
          <w:lang w:val="uk-UA"/>
        </w:rPr>
        <w:t>та установ Калуської міської</w:t>
      </w:r>
    </w:p>
    <w:p w:rsidR="00601C2C" w:rsidRPr="003B6F29" w:rsidRDefault="00601C2C" w:rsidP="00601C2C">
      <w:pPr>
        <w:spacing w:after="0"/>
        <w:rPr>
          <w:rFonts w:ascii="Times New Roman" w:hAnsi="Times New Roman" w:cs="Times New Roman"/>
          <w:sz w:val="28"/>
          <w:szCs w:val="28"/>
          <w:lang w:val="uk-UA"/>
        </w:rPr>
      </w:pPr>
      <w:r w:rsidRPr="003B6F29">
        <w:rPr>
          <w:rFonts w:ascii="Times New Roman" w:hAnsi="Times New Roman" w:cs="Times New Roman"/>
          <w:sz w:val="28"/>
          <w:szCs w:val="28"/>
          <w:lang w:val="uk-UA"/>
        </w:rPr>
        <w:t>територіальної громади у 2021 році</w:t>
      </w:r>
    </w:p>
    <w:p w:rsidR="00601C2C" w:rsidRPr="003B6F29" w:rsidRDefault="00601C2C" w:rsidP="00601C2C">
      <w:pPr>
        <w:spacing w:after="0"/>
        <w:rPr>
          <w:rFonts w:ascii="Times New Roman" w:hAnsi="Times New Roman" w:cs="Times New Roman"/>
          <w:sz w:val="28"/>
          <w:szCs w:val="28"/>
          <w:lang w:val="uk-UA"/>
        </w:rPr>
      </w:pPr>
    </w:p>
    <w:p w:rsidR="003B6F29" w:rsidRDefault="00A5306F" w:rsidP="008A73D6">
      <w:pPr>
        <w:spacing w:after="0"/>
        <w:jc w:val="both"/>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  </w:t>
      </w:r>
      <w:r w:rsidR="003B6F29">
        <w:rPr>
          <w:rFonts w:ascii="Times New Roman" w:hAnsi="Times New Roman" w:cs="Times New Roman"/>
          <w:sz w:val="28"/>
          <w:szCs w:val="28"/>
          <w:lang w:val="uk-UA"/>
        </w:rPr>
        <w:t xml:space="preserve">        </w:t>
      </w:r>
      <w:r w:rsidRPr="003B6F29">
        <w:rPr>
          <w:rFonts w:ascii="Times New Roman" w:hAnsi="Times New Roman" w:cs="Times New Roman"/>
          <w:sz w:val="28"/>
          <w:szCs w:val="28"/>
          <w:lang w:val="uk-UA"/>
        </w:rPr>
        <w:t xml:space="preserve"> </w:t>
      </w:r>
      <w:r w:rsidR="007D77E8" w:rsidRPr="003B6F29">
        <w:rPr>
          <w:rFonts w:ascii="Times New Roman" w:hAnsi="Times New Roman" w:cs="Times New Roman"/>
          <w:sz w:val="28"/>
          <w:szCs w:val="28"/>
          <w:lang w:val="uk-UA"/>
        </w:rPr>
        <w:t xml:space="preserve">Відповідно до статті 57 Закону України  «Про освіту», Порядку надання щорічної винагороди педагогічним працівникам навчальних закладів державної та комунальної форми власності за сумлінну працю, зразкове виконання службових обов’язків, затвердженого постановою Кабінету Міністрів України від 05.06.2000 року №896 «Про затвердження Порядку використання коштів, передбачених статтею 68 Закону України «Про державний бюджет на </w:t>
      </w:r>
      <w:r w:rsidR="00304E6B" w:rsidRPr="003B6F29">
        <w:rPr>
          <w:rFonts w:ascii="Times New Roman" w:hAnsi="Times New Roman" w:cs="Times New Roman"/>
          <w:sz w:val="28"/>
          <w:szCs w:val="28"/>
          <w:lang w:val="uk-UA"/>
        </w:rPr>
        <w:t>2021</w:t>
      </w:r>
      <w:r w:rsidR="007D77E8" w:rsidRPr="003B6F29">
        <w:rPr>
          <w:rFonts w:ascii="Times New Roman" w:hAnsi="Times New Roman" w:cs="Times New Roman"/>
          <w:sz w:val="28"/>
          <w:szCs w:val="28"/>
          <w:lang w:val="uk-UA"/>
        </w:rPr>
        <w:t xml:space="preserve"> рік»</w:t>
      </w:r>
    </w:p>
    <w:p w:rsidR="00601C2C" w:rsidRPr="003B6F29" w:rsidRDefault="006257E0" w:rsidP="008A73D6">
      <w:pPr>
        <w:spacing w:after="0"/>
        <w:jc w:val="both"/>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         </w:t>
      </w:r>
      <w:r w:rsidR="008A73D6" w:rsidRPr="003B6F29">
        <w:rPr>
          <w:rFonts w:ascii="Times New Roman" w:hAnsi="Times New Roman" w:cs="Times New Roman"/>
          <w:sz w:val="28"/>
          <w:szCs w:val="28"/>
          <w:lang w:val="uk-UA"/>
        </w:rPr>
        <w:t xml:space="preserve">   1.Фінансовому управлінню міської ради (Леся </w:t>
      </w:r>
      <w:proofErr w:type="spellStart"/>
      <w:r w:rsidR="008A73D6" w:rsidRPr="003B6F29">
        <w:rPr>
          <w:rFonts w:ascii="Times New Roman" w:hAnsi="Times New Roman" w:cs="Times New Roman"/>
          <w:sz w:val="28"/>
          <w:szCs w:val="28"/>
          <w:lang w:val="uk-UA"/>
        </w:rPr>
        <w:t>Поташник</w:t>
      </w:r>
      <w:proofErr w:type="spellEnd"/>
      <w:r w:rsidR="008A73D6" w:rsidRPr="003B6F29">
        <w:rPr>
          <w:rFonts w:ascii="Times New Roman" w:hAnsi="Times New Roman" w:cs="Times New Roman"/>
          <w:sz w:val="28"/>
          <w:szCs w:val="28"/>
          <w:lang w:val="uk-UA"/>
        </w:rPr>
        <w:t>) спрямувати кошти управлінню освіти м</w:t>
      </w:r>
      <w:r w:rsidR="002762F1" w:rsidRPr="003B6F29">
        <w:rPr>
          <w:rFonts w:ascii="Times New Roman" w:hAnsi="Times New Roman" w:cs="Times New Roman"/>
          <w:sz w:val="28"/>
          <w:szCs w:val="28"/>
          <w:lang w:val="uk-UA"/>
        </w:rPr>
        <w:t>іської ради в сумі 5 920 433 (п’ять мільйонів дев’ятсот двадцять тисяч чоти</w:t>
      </w:r>
      <w:r w:rsidR="003B6F29">
        <w:rPr>
          <w:rFonts w:ascii="Times New Roman" w:hAnsi="Times New Roman" w:cs="Times New Roman"/>
          <w:sz w:val="28"/>
          <w:szCs w:val="28"/>
          <w:lang w:val="uk-UA"/>
        </w:rPr>
        <w:t xml:space="preserve">риста тридцять три грн. 00 коп.) </w:t>
      </w:r>
      <w:r w:rsidR="008A73D6" w:rsidRPr="003B6F29">
        <w:rPr>
          <w:rFonts w:ascii="Times New Roman" w:hAnsi="Times New Roman" w:cs="Times New Roman"/>
          <w:sz w:val="28"/>
          <w:szCs w:val="28"/>
          <w:lang w:val="uk-UA"/>
        </w:rPr>
        <w:t>із н</w:t>
      </w:r>
      <w:r w:rsidR="002762F1" w:rsidRPr="003B6F29">
        <w:rPr>
          <w:rFonts w:ascii="Times New Roman" w:hAnsi="Times New Roman" w:cs="Times New Roman"/>
          <w:sz w:val="28"/>
          <w:szCs w:val="28"/>
          <w:lang w:val="uk-UA"/>
        </w:rPr>
        <w:t xml:space="preserve">арахуваннями, що становить 50 </w:t>
      </w:r>
      <w:r w:rsidR="008A73D6" w:rsidRPr="003B6F29">
        <w:rPr>
          <w:rFonts w:ascii="Times New Roman" w:hAnsi="Times New Roman" w:cs="Times New Roman"/>
          <w:sz w:val="28"/>
          <w:szCs w:val="28"/>
          <w:lang w:val="uk-UA"/>
        </w:rPr>
        <w:t>відсотків місячного фонду оплати праці за посадовими окладами педагогічних працівників, для надання щорічної грошової винагороди педагогічним працівникам закладів та установ освіти із коштів, передбачених у міському бюджеті на оплату праці працівників освіти.</w:t>
      </w:r>
    </w:p>
    <w:p w:rsidR="008A73D6" w:rsidRPr="003B6F29" w:rsidRDefault="006257E0" w:rsidP="008A73D6">
      <w:pPr>
        <w:spacing w:after="0"/>
        <w:jc w:val="both"/>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             </w:t>
      </w:r>
      <w:r w:rsidR="008A73D6" w:rsidRPr="003B6F29">
        <w:rPr>
          <w:rFonts w:ascii="Times New Roman" w:hAnsi="Times New Roman" w:cs="Times New Roman"/>
          <w:sz w:val="28"/>
          <w:szCs w:val="28"/>
          <w:lang w:val="uk-UA"/>
        </w:rPr>
        <w:t>2.</w:t>
      </w:r>
      <w:r w:rsidRPr="003B6F29">
        <w:rPr>
          <w:rFonts w:ascii="Times New Roman" w:hAnsi="Times New Roman" w:cs="Times New Roman"/>
          <w:sz w:val="28"/>
          <w:szCs w:val="28"/>
          <w:lang w:val="uk-UA"/>
        </w:rPr>
        <w:t>Упр</w:t>
      </w:r>
      <w:r w:rsidR="00A5306F" w:rsidRPr="003B6F29">
        <w:rPr>
          <w:rFonts w:ascii="Times New Roman" w:hAnsi="Times New Roman" w:cs="Times New Roman"/>
          <w:sz w:val="28"/>
          <w:szCs w:val="28"/>
          <w:lang w:val="uk-UA"/>
        </w:rPr>
        <w:t>ав</w:t>
      </w:r>
      <w:r w:rsidRPr="003B6F29">
        <w:rPr>
          <w:rFonts w:ascii="Times New Roman" w:hAnsi="Times New Roman" w:cs="Times New Roman"/>
          <w:sz w:val="28"/>
          <w:szCs w:val="28"/>
          <w:lang w:val="uk-UA"/>
        </w:rPr>
        <w:t xml:space="preserve">лінню освіти  міської ради (Ірина </w:t>
      </w:r>
      <w:proofErr w:type="spellStart"/>
      <w:r w:rsidRPr="003B6F29">
        <w:rPr>
          <w:rFonts w:ascii="Times New Roman" w:hAnsi="Times New Roman" w:cs="Times New Roman"/>
          <w:sz w:val="28"/>
          <w:szCs w:val="28"/>
          <w:lang w:val="uk-UA"/>
        </w:rPr>
        <w:t>Люклян</w:t>
      </w:r>
      <w:proofErr w:type="spellEnd"/>
      <w:r w:rsidRPr="003B6F29">
        <w:rPr>
          <w:rFonts w:ascii="Times New Roman" w:hAnsi="Times New Roman" w:cs="Times New Roman"/>
          <w:sz w:val="28"/>
          <w:szCs w:val="28"/>
          <w:lang w:val="uk-UA"/>
        </w:rPr>
        <w:t>) спрямувати кошти закладам та у</w:t>
      </w:r>
      <w:r w:rsidR="002762F1" w:rsidRPr="003B6F29">
        <w:rPr>
          <w:rFonts w:ascii="Times New Roman" w:hAnsi="Times New Roman" w:cs="Times New Roman"/>
          <w:sz w:val="28"/>
          <w:szCs w:val="28"/>
          <w:lang w:val="uk-UA"/>
        </w:rPr>
        <w:t>становам освіти у сумі 5 920 433 (п’ять мільйонів дев’ятсот двадцять тисяч чоти</w:t>
      </w:r>
      <w:r w:rsidR="003B6F29">
        <w:rPr>
          <w:rFonts w:ascii="Times New Roman" w:hAnsi="Times New Roman" w:cs="Times New Roman"/>
          <w:sz w:val="28"/>
          <w:szCs w:val="28"/>
          <w:lang w:val="uk-UA"/>
        </w:rPr>
        <w:t>риста тридцять три грн .00 коп.)</w:t>
      </w:r>
      <w:r w:rsidR="002762F1" w:rsidRPr="003B6F29">
        <w:rPr>
          <w:rFonts w:ascii="Times New Roman" w:hAnsi="Times New Roman" w:cs="Times New Roman"/>
          <w:sz w:val="28"/>
          <w:szCs w:val="28"/>
          <w:lang w:val="uk-UA"/>
        </w:rPr>
        <w:t xml:space="preserve"> </w:t>
      </w:r>
      <w:r w:rsidRPr="003B6F29">
        <w:rPr>
          <w:rFonts w:ascii="Times New Roman" w:hAnsi="Times New Roman" w:cs="Times New Roman"/>
          <w:sz w:val="28"/>
          <w:szCs w:val="28"/>
          <w:lang w:val="uk-UA"/>
        </w:rPr>
        <w:t>із н</w:t>
      </w:r>
      <w:r w:rsidR="002762F1" w:rsidRPr="003B6F29">
        <w:rPr>
          <w:rFonts w:ascii="Times New Roman" w:hAnsi="Times New Roman" w:cs="Times New Roman"/>
          <w:sz w:val="28"/>
          <w:szCs w:val="28"/>
          <w:lang w:val="uk-UA"/>
        </w:rPr>
        <w:t xml:space="preserve">арахуваннями, що становить 50 </w:t>
      </w:r>
      <w:r w:rsidRPr="003B6F29">
        <w:rPr>
          <w:rFonts w:ascii="Times New Roman" w:hAnsi="Times New Roman" w:cs="Times New Roman"/>
          <w:sz w:val="28"/>
          <w:szCs w:val="28"/>
          <w:lang w:val="uk-UA"/>
        </w:rPr>
        <w:t>відсотків місячного фонду оплати праці за посадовими окладами педагогічних працівників, для надання щорічної грошової винагороди педагогічним працівникам із коштів, передбачених у міському бюджеті на оплату праці працівників</w:t>
      </w:r>
      <w:r w:rsidR="000365DE" w:rsidRPr="003B6F29">
        <w:rPr>
          <w:rFonts w:ascii="Times New Roman" w:hAnsi="Times New Roman" w:cs="Times New Roman"/>
          <w:sz w:val="28"/>
          <w:szCs w:val="28"/>
          <w:lang w:val="uk-UA"/>
        </w:rPr>
        <w:t xml:space="preserve"> </w:t>
      </w:r>
      <w:r w:rsidRPr="003B6F29">
        <w:rPr>
          <w:rFonts w:ascii="Times New Roman" w:hAnsi="Times New Roman" w:cs="Times New Roman"/>
          <w:sz w:val="28"/>
          <w:szCs w:val="28"/>
          <w:lang w:val="uk-UA"/>
        </w:rPr>
        <w:t>освіти.</w:t>
      </w:r>
    </w:p>
    <w:p w:rsidR="000365DE" w:rsidRPr="003B6F29" w:rsidRDefault="000365DE" w:rsidP="003B6F29">
      <w:pPr>
        <w:jc w:val="both"/>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             3.Контроль за виконанням цього розпорядження покласти на заступн</w:t>
      </w:r>
      <w:bookmarkStart w:id="0" w:name="_GoBack"/>
      <w:bookmarkEnd w:id="0"/>
      <w:r w:rsidRPr="003B6F29">
        <w:rPr>
          <w:rFonts w:ascii="Times New Roman" w:hAnsi="Times New Roman" w:cs="Times New Roman"/>
          <w:sz w:val="28"/>
          <w:szCs w:val="28"/>
          <w:lang w:val="uk-UA"/>
        </w:rPr>
        <w:t xml:space="preserve">ика міського голови Надію </w:t>
      </w:r>
      <w:proofErr w:type="spellStart"/>
      <w:r w:rsidRPr="003B6F29">
        <w:rPr>
          <w:rFonts w:ascii="Times New Roman" w:hAnsi="Times New Roman" w:cs="Times New Roman"/>
          <w:sz w:val="28"/>
          <w:szCs w:val="28"/>
          <w:lang w:val="uk-UA"/>
        </w:rPr>
        <w:t>Гуш</w:t>
      </w:r>
      <w:proofErr w:type="spellEnd"/>
      <w:r w:rsidRPr="003B6F29">
        <w:rPr>
          <w:rFonts w:ascii="Times New Roman" w:hAnsi="Times New Roman" w:cs="Times New Roman"/>
          <w:sz w:val="28"/>
          <w:szCs w:val="28"/>
          <w:lang w:val="uk-UA"/>
        </w:rPr>
        <w:t>.</w:t>
      </w:r>
    </w:p>
    <w:p w:rsidR="003C5CB3" w:rsidRPr="003B6F29" w:rsidRDefault="000365DE">
      <w:pPr>
        <w:rPr>
          <w:rFonts w:ascii="Times New Roman" w:hAnsi="Times New Roman" w:cs="Times New Roman"/>
          <w:sz w:val="28"/>
          <w:szCs w:val="28"/>
          <w:lang w:val="uk-UA"/>
        </w:rPr>
      </w:pPr>
      <w:r w:rsidRPr="003B6F29">
        <w:rPr>
          <w:rFonts w:ascii="Times New Roman" w:hAnsi="Times New Roman" w:cs="Times New Roman"/>
          <w:sz w:val="28"/>
          <w:szCs w:val="28"/>
          <w:lang w:val="uk-UA"/>
        </w:rPr>
        <w:t xml:space="preserve">Міський голова                        </w:t>
      </w:r>
      <w:r w:rsidR="003B6F29">
        <w:rPr>
          <w:rFonts w:ascii="Times New Roman" w:hAnsi="Times New Roman" w:cs="Times New Roman"/>
          <w:sz w:val="28"/>
          <w:szCs w:val="28"/>
          <w:lang w:val="uk-UA"/>
        </w:rPr>
        <w:t xml:space="preserve">                          </w:t>
      </w:r>
      <w:r w:rsidRPr="003B6F29">
        <w:rPr>
          <w:rFonts w:ascii="Times New Roman" w:hAnsi="Times New Roman" w:cs="Times New Roman"/>
          <w:sz w:val="28"/>
          <w:szCs w:val="28"/>
          <w:lang w:val="uk-UA"/>
        </w:rPr>
        <w:t xml:space="preserve">                   Андрій Найда</w:t>
      </w:r>
    </w:p>
    <w:sectPr w:rsidR="003C5CB3" w:rsidRPr="003B6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A0"/>
    <w:rsid w:val="000365DE"/>
    <w:rsid w:val="00186A97"/>
    <w:rsid w:val="002762F1"/>
    <w:rsid w:val="002850D3"/>
    <w:rsid w:val="002A3E8C"/>
    <w:rsid w:val="00304E6B"/>
    <w:rsid w:val="003B6C36"/>
    <w:rsid w:val="003B6F29"/>
    <w:rsid w:val="003C5CB3"/>
    <w:rsid w:val="005B18DE"/>
    <w:rsid w:val="00601C2C"/>
    <w:rsid w:val="006257E0"/>
    <w:rsid w:val="007D77E8"/>
    <w:rsid w:val="008A73D6"/>
    <w:rsid w:val="00A5306F"/>
    <w:rsid w:val="00C2034E"/>
    <w:rsid w:val="00C57740"/>
    <w:rsid w:val="00EE61A0"/>
    <w:rsid w:val="00EE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6880"/>
  <w15:chartTrackingRefBased/>
  <w15:docId w15:val="{FC430449-F604-4399-91F4-4056D388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30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3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9DEC-D40B-40D1-8591-03E3A081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cp:lastPrinted>2021-09-27T05:55:00Z</cp:lastPrinted>
  <dcterms:created xsi:type="dcterms:W3CDTF">2021-09-27T06:10:00Z</dcterms:created>
  <dcterms:modified xsi:type="dcterms:W3CDTF">2021-10-06T14:34:00Z</dcterms:modified>
</cp:coreProperties>
</file>