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E9" w:rsidRPr="00BD59E9" w:rsidRDefault="00BD59E9" w:rsidP="00BD59E9">
      <w:pPr>
        <w:pStyle w:val="a6"/>
        <w:spacing w:after="0"/>
        <w:ind w:right="-141"/>
        <w:jc w:val="right"/>
        <w:rPr>
          <w:color w:val="000000"/>
          <w:sz w:val="28"/>
          <w:szCs w:val="28"/>
          <w:lang w:eastAsia="en-US"/>
        </w:rPr>
      </w:pPr>
      <w:proofErr w:type="spellStart"/>
      <w:r w:rsidRPr="00BD59E9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BD59E9" w:rsidRPr="00BD59E9" w:rsidRDefault="00BD59E9" w:rsidP="00BD59E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59E9" w:rsidRPr="00BD59E9" w:rsidRDefault="00BD59E9" w:rsidP="00BD59E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5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BD59E9" w:rsidRPr="00BD59E9" w:rsidRDefault="00BD59E9" w:rsidP="00BD59E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5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BD59E9" w:rsidRPr="00BD59E9" w:rsidRDefault="00BD59E9" w:rsidP="00BD59E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5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</w:p>
    <w:p w:rsidR="00BD59E9" w:rsidRPr="00BD59E9" w:rsidRDefault="00BD59E9" w:rsidP="00BD59E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5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BD59E9" w:rsidRPr="00BD59E9" w:rsidRDefault="00BD59E9" w:rsidP="00BD59E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D5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BD59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Калуш</w:t>
      </w:r>
    </w:p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Гончару Івану Володимировичу</w:t>
      </w:r>
    </w:p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розміщення  тимчасової</w:t>
      </w:r>
    </w:p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споруди для провадження підприємницької </w:t>
      </w:r>
    </w:p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діяльності (торгівля кавою та напоями)</w:t>
      </w:r>
    </w:p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вул. Олени Пчілки 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</w:p>
    <w:bookmarkEnd w:id="0"/>
    <w:p w:rsidR="009C449E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49E" w:rsidRDefault="009C449E" w:rsidP="009C44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графічні матеріали, розглянувши заяву Гончар Івана Володимировича про надання дозволу на розміщення тимчасової споруди для провадження підприємницької діяльності (торгівля кавою та напоями) на вул. Олени Пчілки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9C449E" w:rsidRDefault="009C449E" w:rsidP="009C44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9C449E" w:rsidRDefault="009C449E" w:rsidP="009C449E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449E">
        <w:rPr>
          <w:rFonts w:ascii="Times New Roman" w:hAnsi="Times New Roman" w:cs="Times New Roman"/>
          <w:sz w:val="28"/>
          <w:szCs w:val="28"/>
        </w:rPr>
        <w:t>Дати дозвіл Гончару Івану Володимировичу на розміщення тимчасової споруди для провадження підприємницької діяльності (торгівля кавою та напоями) на вул. Олени Пчілки терміном на три роки.</w:t>
      </w:r>
    </w:p>
    <w:p w:rsidR="009C449E" w:rsidRPr="009C449E" w:rsidRDefault="009C449E" w:rsidP="009C449E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 Івану Володимировичу:</w:t>
      </w:r>
    </w:p>
    <w:p w:rsidR="009C449E" w:rsidRPr="00CC6CBA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449E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Звернутися в управління архітектури та містобудування через Центр надання адміністративних послуг з заявами щодо оформлення паспорта прив’язки тимчасової споруди </w:t>
      </w:r>
      <w:r w:rsidRPr="00CC6CBA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449E" w:rsidRDefault="009C449E" w:rsidP="009C44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CC6CBA">
        <w:rPr>
          <w:rFonts w:ascii="Times New Roman" w:hAnsi="Times New Roman" w:cs="Times New Roman"/>
          <w:sz w:val="28"/>
          <w:szCs w:val="28"/>
        </w:rPr>
        <w:t xml:space="preserve">.2. Встановити </w:t>
      </w:r>
      <w:r>
        <w:rPr>
          <w:rFonts w:ascii="Times New Roman" w:hAnsi="Times New Roman" w:cs="Times New Roman"/>
          <w:sz w:val="28"/>
          <w:szCs w:val="28"/>
        </w:rPr>
        <w:t xml:space="preserve">тимчасову споруду </w:t>
      </w:r>
      <w:r w:rsidRP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 6 місяців з дати отримання паспорт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прив'яз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 тимчасової споруди</w:t>
      </w:r>
      <w:r>
        <w:rPr>
          <w:color w:val="333333"/>
          <w:shd w:val="clear" w:color="auto" w:fill="FFFFFF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згідно з паспорт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прив</w:t>
      </w:r>
      <w:r w:rsidRPr="00CC6CBA">
        <w:rPr>
          <w:rFonts w:ascii="Calibri" w:hAnsi="Calibri" w:cs="Times New Roman"/>
          <w:sz w:val="28"/>
          <w:szCs w:val="28"/>
        </w:rPr>
        <w:t>'</w:t>
      </w:r>
      <w:r w:rsidRPr="00CC6CBA">
        <w:rPr>
          <w:rFonts w:ascii="Times New Roman" w:hAnsi="Times New Roman" w:cs="Times New Roman"/>
          <w:sz w:val="28"/>
          <w:szCs w:val="28"/>
        </w:rPr>
        <w:t xml:space="preserve">язки та виконати всі роботи з благоустрою згідно з </w:t>
      </w:r>
      <w:r>
        <w:rPr>
          <w:rFonts w:ascii="Times New Roman" w:hAnsi="Times New Roman" w:cs="Times New Roman"/>
          <w:sz w:val="28"/>
          <w:szCs w:val="28"/>
        </w:rPr>
        <w:t>схемою розміщення тимчасової споруди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</w:p>
    <w:p w:rsidR="009C449E" w:rsidRPr="004551C7" w:rsidRDefault="009C449E" w:rsidP="009C44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2.3.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ій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повідомити про виконання вимог паспорт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тимчасової споруди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Відхилення від паспорт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тимчасової споруди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9C449E" w:rsidRDefault="009C449E" w:rsidP="009C44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2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Укласти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договір на вивіз твердих побутових відходів.</w:t>
      </w:r>
    </w:p>
    <w:p w:rsidR="009C449E" w:rsidRDefault="009C449E" w:rsidP="009C449E">
      <w:pPr>
        <w:spacing w:after="0" w:line="240" w:lineRule="auto"/>
        <w:ind w:left="-284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</w:t>
      </w:r>
      <w:r w:rsidRPr="00434E56">
        <w:rPr>
          <w:rFonts w:ascii="Times New Roman" w:hAnsi="Times New Roman" w:cs="Times New Roman"/>
          <w:sz w:val="24"/>
          <w:szCs w:val="24"/>
        </w:rPr>
        <w:t xml:space="preserve"> </w:t>
      </w:r>
      <w:r w:rsidRPr="00434E56">
        <w:rPr>
          <w:rFonts w:ascii="Times New Roman" w:hAnsi="Times New Roman" w:cs="Times New Roman"/>
          <w:sz w:val="28"/>
          <w:szCs w:val="28"/>
        </w:rPr>
        <w:t xml:space="preserve">Укласти договір оренди окремих конструктивних елементів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4E56">
        <w:rPr>
          <w:rFonts w:ascii="Times New Roman" w:hAnsi="Times New Roman" w:cs="Times New Roman"/>
          <w:sz w:val="28"/>
          <w:szCs w:val="28"/>
        </w:rPr>
        <w:t xml:space="preserve">благоустрою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49E" w:rsidRDefault="009C449E" w:rsidP="009C449E">
      <w:pPr>
        <w:spacing w:after="0" w:line="240" w:lineRule="auto"/>
        <w:ind w:left="-284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4E56">
        <w:rPr>
          <w:rFonts w:ascii="Times New Roman" w:hAnsi="Times New Roman" w:cs="Times New Roman"/>
          <w:sz w:val="28"/>
          <w:szCs w:val="28"/>
        </w:rPr>
        <w:t>для розміщення т</w:t>
      </w:r>
      <w:r>
        <w:rPr>
          <w:rFonts w:ascii="Times New Roman" w:hAnsi="Times New Roman" w:cs="Times New Roman"/>
          <w:sz w:val="28"/>
          <w:szCs w:val="28"/>
        </w:rPr>
        <w:t xml:space="preserve">имчасової споруди </w:t>
      </w:r>
      <w:r w:rsidRPr="00434E56">
        <w:rPr>
          <w:rFonts w:ascii="Times New Roman" w:hAnsi="Times New Roman" w:cs="Times New Roman"/>
          <w:sz w:val="28"/>
          <w:szCs w:val="28"/>
        </w:rPr>
        <w:t xml:space="preserve">для провадження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E56">
        <w:rPr>
          <w:rFonts w:ascii="Times New Roman" w:hAnsi="Times New Roman" w:cs="Times New Roman"/>
          <w:sz w:val="28"/>
          <w:szCs w:val="28"/>
        </w:rPr>
        <w:t xml:space="preserve">підприємницької </w:t>
      </w:r>
    </w:p>
    <w:p w:rsidR="009C449E" w:rsidRPr="00CC6CBA" w:rsidRDefault="009C449E" w:rsidP="009C449E">
      <w:pPr>
        <w:spacing w:after="0" w:line="240" w:lineRule="auto"/>
        <w:ind w:left="-284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4E56">
        <w:rPr>
          <w:rFonts w:ascii="Times New Roman" w:hAnsi="Times New Roman" w:cs="Times New Roman"/>
          <w:sz w:val="28"/>
          <w:szCs w:val="28"/>
        </w:rPr>
        <w:t xml:space="preserve">діяльності в м. </w:t>
      </w:r>
      <w:proofErr w:type="spellStart"/>
      <w:r w:rsidRPr="00434E56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434E56">
        <w:rPr>
          <w:rFonts w:ascii="Times New Roman" w:hAnsi="Times New Roman" w:cs="Times New Roman"/>
          <w:sz w:val="28"/>
          <w:szCs w:val="28"/>
        </w:rPr>
        <w:t xml:space="preserve"> з управлінням комунальної власності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49E" w:rsidRPr="00CC6CBA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2.6. Дотримуватись </w:t>
      </w:r>
      <w:r w:rsidRPr="005D0651">
        <w:rPr>
          <w:rFonts w:ascii="Times New Roman" w:hAnsi="Times New Roman" w:cs="Times New Roman"/>
          <w:sz w:val="28"/>
          <w:szCs w:val="28"/>
        </w:rPr>
        <w:t xml:space="preserve">вимог нормативно-правових актів та нормативно-технічних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651">
        <w:rPr>
          <w:rFonts w:ascii="Times New Roman" w:hAnsi="Times New Roman" w:cs="Times New Roman"/>
          <w:sz w:val="28"/>
          <w:szCs w:val="28"/>
        </w:rPr>
        <w:t>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9C449E" w:rsidRPr="00CC6CBA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9C449E" w:rsidRPr="00CC6CBA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  <w:r w:rsidRPr="00434E56">
        <w:rPr>
          <w:rFonts w:ascii="Times New Roman" w:hAnsi="Times New Roman" w:cs="Times New Roman"/>
          <w:sz w:val="28"/>
          <w:szCs w:val="28"/>
        </w:rPr>
        <w:t>У випадку невиконання цих вимог, паспорт прив’язки тимчасов</w:t>
      </w:r>
      <w:r>
        <w:rPr>
          <w:rFonts w:ascii="Times New Roman" w:hAnsi="Times New Roman" w:cs="Times New Roman"/>
          <w:sz w:val="28"/>
          <w:szCs w:val="28"/>
        </w:rPr>
        <w:t>ої споруди</w:t>
      </w:r>
      <w:r w:rsidRPr="00434E56">
        <w:rPr>
          <w:rFonts w:ascii="Times New Roman" w:hAnsi="Times New Roman" w:cs="Times New Roman"/>
          <w:sz w:val="28"/>
          <w:szCs w:val="28"/>
        </w:rPr>
        <w:t xml:space="preserve"> анулю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34E56">
        <w:rPr>
          <w:rFonts w:ascii="Times New Roman" w:hAnsi="Times New Roman" w:cs="Times New Roman"/>
          <w:sz w:val="28"/>
          <w:szCs w:val="28"/>
        </w:rPr>
        <w:t xml:space="preserve">ться, </w:t>
      </w:r>
      <w:r>
        <w:rPr>
          <w:rFonts w:ascii="Times New Roman" w:hAnsi="Times New Roman" w:cs="Times New Roman"/>
          <w:sz w:val="28"/>
          <w:szCs w:val="28"/>
        </w:rPr>
        <w:t>Гончару Івану Володимировичу</w:t>
      </w:r>
      <w:r w:rsidRPr="00434E56">
        <w:rPr>
          <w:rFonts w:ascii="Times New Roman" w:hAnsi="Times New Roman" w:cs="Times New Roman"/>
          <w:sz w:val="28"/>
          <w:szCs w:val="28"/>
        </w:rPr>
        <w:t xml:space="preserve">  в 30-денний термін демонтувати тимчасов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4E56">
        <w:rPr>
          <w:rFonts w:ascii="Times New Roman" w:hAnsi="Times New Roman" w:cs="Times New Roman"/>
          <w:sz w:val="28"/>
          <w:szCs w:val="28"/>
        </w:rPr>
        <w:t xml:space="preserve"> споруд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4E56">
        <w:rPr>
          <w:rFonts w:ascii="Times New Roman" w:hAnsi="Times New Roman" w:cs="Times New Roman"/>
          <w:sz w:val="28"/>
          <w:szCs w:val="28"/>
        </w:rPr>
        <w:t xml:space="preserve"> та привести </w:t>
      </w:r>
      <w:r>
        <w:rPr>
          <w:rFonts w:ascii="Times New Roman" w:hAnsi="Times New Roman" w:cs="Times New Roman"/>
          <w:sz w:val="28"/>
          <w:szCs w:val="28"/>
        </w:rPr>
        <w:t xml:space="preserve">окремі </w:t>
      </w:r>
      <w:r w:rsidRPr="00434E56">
        <w:rPr>
          <w:rFonts w:ascii="Times New Roman" w:hAnsi="Times New Roman" w:cs="Times New Roman"/>
          <w:sz w:val="28"/>
          <w:szCs w:val="28"/>
        </w:rPr>
        <w:t>елементи благоустрою, що використовувались, до належного санітарно-технічного стану.</w:t>
      </w:r>
    </w:p>
    <w:p w:rsidR="009C449E" w:rsidRPr="00CC6CBA" w:rsidRDefault="009C449E" w:rsidP="009C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9C449E" w:rsidRPr="00CC6CBA" w:rsidRDefault="009C449E" w:rsidP="009C44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49E" w:rsidRPr="00CC6CBA" w:rsidRDefault="009C449E" w:rsidP="009C44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9C449E" w:rsidRDefault="009C449E" w:rsidP="009C449E">
      <w:pPr>
        <w:rPr>
          <w:sz w:val="28"/>
          <w:szCs w:val="28"/>
        </w:rPr>
      </w:pPr>
    </w:p>
    <w:p w:rsidR="009C449E" w:rsidRDefault="009C449E" w:rsidP="009C449E">
      <w:pPr>
        <w:rPr>
          <w:sz w:val="28"/>
          <w:szCs w:val="28"/>
        </w:rPr>
      </w:pPr>
    </w:p>
    <w:p w:rsidR="002207C7" w:rsidRDefault="00BD59E9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4339"/>
    <w:multiLevelType w:val="hybridMultilevel"/>
    <w:tmpl w:val="5DB8CE1E"/>
    <w:lvl w:ilvl="0" w:tplc="DE52B1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9E"/>
    <w:rsid w:val="003B7210"/>
    <w:rsid w:val="009C449E"/>
    <w:rsid w:val="00BD59E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04ABA-0E89-4F5A-A814-7CE15CD8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49E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BD59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BD59E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2021-09-07T08:00:00Z</cp:lastPrinted>
  <dcterms:created xsi:type="dcterms:W3CDTF">2021-09-07T07:51:00Z</dcterms:created>
  <dcterms:modified xsi:type="dcterms:W3CDTF">2021-09-09T05:30:00Z</dcterms:modified>
</cp:coreProperties>
</file>