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BFD" w:rsidRPr="00F21990" w:rsidRDefault="00134A11" w:rsidP="00F21990">
      <w:pPr>
        <w:pStyle w:val="22"/>
        <w:shd w:val="clear" w:color="auto" w:fill="auto"/>
        <w:spacing w:after="0" w:line="240" w:lineRule="auto"/>
        <w:ind w:left="5580"/>
        <w:rPr>
          <w:sz w:val="28"/>
          <w:szCs w:val="28"/>
        </w:rPr>
      </w:pPr>
      <w:r w:rsidRPr="00F21990">
        <w:rPr>
          <w:sz w:val="28"/>
          <w:szCs w:val="28"/>
        </w:rPr>
        <w:t>Схвалено</w:t>
      </w:r>
    </w:p>
    <w:p w:rsidR="00F21990" w:rsidRDefault="00134A11" w:rsidP="00F21990">
      <w:pPr>
        <w:pStyle w:val="22"/>
        <w:shd w:val="clear" w:color="auto" w:fill="auto"/>
        <w:tabs>
          <w:tab w:val="left" w:leader="underscore" w:pos="6430"/>
          <w:tab w:val="left" w:leader="underscore" w:pos="7634"/>
          <w:tab w:val="left" w:leader="underscore" w:pos="9290"/>
        </w:tabs>
        <w:spacing w:after="0" w:line="360" w:lineRule="auto"/>
        <w:ind w:left="5580"/>
        <w:rPr>
          <w:sz w:val="28"/>
          <w:szCs w:val="28"/>
        </w:rPr>
      </w:pPr>
      <w:r w:rsidRPr="00F21990">
        <w:rPr>
          <w:sz w:val="28"/>
          <w:szCs w:val="28"/>
        </w:rPr>
        <w:t>рішення виконавчого комітету</w:t>
      </w:r>
    </w:p>
    <w:p w:rsidR="00122BFD" w:rsidRPr="00F21990" w:rsidRDefault="00134A11" w:rsidP="00F21990">
      <w:pPr>
        <w:pStyle w:val="22"/>
        <w:shd w:val="clear" w:color="auto" w:fill="auto"/>
        <w:tabs>
          <w:tab w:val="left" w:leader="underscore" w:pos="6430"/>
          <w:tab w:val="left" w:leader="underscore" w:pos="7634"/>
          <w:tab w:val="left" w:leader="underscore" w:pos="9290"/>
        </w:tabs>
        <w:spacing w:after="0" w:line="360" w:lineRule="auto"/>
        <w:ind w:left="5580"/>
        <w:rPr>
          <w:sz w:val="28"/>
          <w:szCs w:val="28"/>
        </w:rPr>
      </w:pPr>
      <w:r w:rsidRPr="00F21990">
        <w:rPr>
          <w:sz w:val="28"/>
          <w:szCs w:val="28"/>
        </w:rPr>
        <w:t xml:space="preserve"> від</w:t>
      </w:r>
      <w:r w:rsidRPr="00F21990">
        <w:rPr>
          <w:sz w:val="28"/>
          <w:szCs w:val="28"/>
        </w:rPr>
        <w:tab/>
        <w:t>.</w:t>
      </w:r>
      <w:r w:rsidRPr="00F21990">
        <w:rPr>
          <w:sz w:val="28"/>
          <w:szCs w:val="28"/>
        </w:rPr>
        <w:tab/>
        <w:t>. 2021 №</w:t>
      </w:r>
      <w:r w:rsidRPr="00F21990">
        <w:rPr>
          <w:sz w:val="28"/>
          <w:szCs w:val="28"/>
        </w:rPr>
        <w:tab/>
      </w:r>
    </w:p>
    <w:p w:rsidR="00F21990" w:rsidRDefault="00F21990">
      <w:pPr>
        <w:pStyle w:val="10"/>
        <w:keepNext/>
        <w:keepLines/>
        <w:shd w:val="clear" w:color="auto" w:fill="auto"/>
        <w:spacing w:before="0"/>
        <w:ind w:right="580"/>
      </w:pPr>
      <w:bookmarkStart w:id="0" w:name="bookmark0"/>
    </w:p>
    <w:p w:rsidR="00F21990" w:rsidRDefault="00F21990">
      <w:pPr>
        <w:pStyle w:val="10"/>
        <w:keepNext/>
        <w:keepLines/>
        <w:shd w:val="clear" w:color="auto" w:fill="auto"/>
        <w:spacing w:before="0"/>
        <w:ind w:right="580"/>
      </w:pPr>
    </w:p>
    <w:p w:rsidR="00122BFD" w:rsidRPr="00F21990" w:rsidRDefault="00134A11">
      <w:pPr>
        <w:pStyle w:val="10"/>
        <w:keepNext/>
        <w:keepLines/>
        <w:shd w:val="clear" w:color="auto" w:fill="auto"/>
        <w:spacing w:before="0"/>
        <w:ind w:right="580"/>
      </w:pPr>
      <w:r w:rsidRPr="00F21990">
        <w:t>Прогноз</w:t>
      </w:r>
      <w:bookmarkEnd w:id="0"/>
    </w:p>
    <w:p w:rsidR="00122BFD" w:rsidRPr="00F21990" w:rsidRDefault="00134A11">
      <w:pPr>
        <w:pStyle w:val="10"/>
        <w:keepNext/>
        <w:keepLines/>
        <w:shd w:val="clear" w:color="auto" w:fill="auto"/>
        <w:spacing w:before="0"/>
        <w:ind w:right="580"/>
      </w:pPr>
      <w:bookmarkStart w:id="1" w:name="bookmark1"/>
      <w:r w:rsidRPr="00F21990">
        <w:t>бюджету Калуської міської територіальної громади</w:t>
      </w:r>
      <w:r w:rsidRPr="00F21990">
        <w:br/>
        <w:t>на 2022-2024 роки</w:t>
      </w:r>
      <w:bookmarkEnd w:id="1"/>
    </w:p>
    <w:p w:rsidR="00122BFD" w:rsidRPr="00F21990" w:rsidRDefault="00134A11">
      <w:pPr>
        <w:pStyle w:val="22"/>
        <w:shd w:val="clear" w:color="auto" w:fill="auto"/>
        <w:spacing w:after="0" w:line="322" w:lineRule="exact"/>
        <w:ind w:right="580"/>
        <w:jc w:val="center"/>
        <w:rPr>
          <w:sz w:val="28"/>
          <w:szCs w:val="28"/>
        </w:rPr>
      </w:pPr>
      <w:r w:rsidRPr="00F21990">
        <w:rPr>
          <w:rStyle w:val="23"/>
          <w:sz w:val="28"/>
          <w:szCs w:val="28"/>
        </w:rPr>
        <w:t>(09531000000)</w:t>
      </w:r>
    </w:p>
    <w:p w:rsidR="00122BFD" w:rsidRPr="00F21990" w:rsidRDefault="00134A11">
      <w:pPr>
        <w:pStyle w:val="30"/>
        <w:shd w:val="clear" w:color="auto" w:fill="auto"/>
        <w:spacing w:after="589" w:line="220" w:lineRule="exact"/>
        <w:ind w:right="580"/>
        <w:rPr>
          <w:sz w:val="28"/>
          <w:szCs w:val="28"/>
        </w:rPr>
      </w:pPr>
      <w:r w:rsidRPr="00F21990">
        <w:rPr>
          <w:sz w:val="28"/>
          <w:szCs w:val="28"/>
        </w:rPr>
        <w:t>(код бюджету)</w:t>
      </w:r>
    </w:p>
    <w:p w:rsidR="00122BFD" w:rsidRPr="00F21990" w:rsidRDefault="00134A11">
      <w:pPr>
        <w:pStyle w:val="10"/>
        <w:keepNext/>
        <w:keepLines/>
        <w:shd w:val="clear" w:color="auto" w:fill="auto"/>
        <w:spacing w:before="0" w:after="248" w:line="280" w:lineRule="exact"/>
        <w:ind w:right="580"/>
      </w:pPr>
      <w:bookmarkStart w:id="2" w:name="bookmark2"/>
      <w:r w:rsidRPr="00F21990">
        <w:t>І. Загальна частина</w:t>
      </w:r>
      <w:bookmarkEnd w:id="2"/>
    </w:p>
    <w:p w:rsidR="00122BFD" w:rsidRPr="00F21990" w:rsidRDefault="00134A11" w:rsidP="00F21990">
      <w:pPr>
        <w:pStyle w:val="22"/>
        <w:shd w:val="clear" w:color="auto" w:fill="auto"/>
        <w:spacing w:after="0" w:line="317" w:lineRule="exact"/>
        <w:ind w:left="-142" w:right="612" w:firstLine="600"/>
        <w:jc w:val="both"/>
        <w:rPr>
          <w:sz w:val="28"/>
          <w:szCs w:val="28"/>
        </w:rPr>
      </w:pPr>
      <w:r w:rsidRPr="00F21990">
        <w:rPr>
          <w:sz w:val="28"/>
          <w:szCs w:val="28"/>
        </w:rPr>
        <w:t>Прогноз бюджету Калуської міської територіальної громади (далі - Прогноз), який розроблено відповідно до статті 75</w:t>
      </w:r>
      <w:r w:rsidR="0040661B">
        <w:rPr>
          <w:sz w:val="28"/>
          <w:szCs w:val="28"/>
        </w:rPr>
        <w:t>¹</w:t>
      </w:r>
      <w:r w:rsidRPr="00F21990">
        <w:rPr>
          <w:sz w:val="28"/>
          <w:szCs w:val="28"/>
        </w:rPr>
        <w:t xml:space="preserve"> Бюджетного кодексу України, ґрунтується на положеннях Податкового та Бюджетного кодексів України та інших законодавчих актів, що стосуються місцевих бюджетів та міжбюджетних відносин.</w:t>
      </w:r>
    </w:p>
    <w:p w:rsidR="00122BFD" w:rsidRPr="00F21990" w:rsidRDefault="00134A11" w:rsidP="00F21990">
      <w:pPr>
        <w:pStyle w:val="22"/>
        <w:shd w:val="clear" w:color="auto" w:fill="auto"/>
        <w:spacing w:after="0" w:line="317" w:lineRule="exact"/>
        <w:ind w:left="-142" w:right="612" w:firstLine="600"/>
        <w:jc w:val="both"/>
        <w:rPr>
          <w:sz w:val="28"/>
          <w:szCs w:val="28"/>
        </w:rPr>
      </w:pPr>
      <w:r w:rsidRPr="00F21990">
        <w:rPr>
          <w:sz w:val="28"/>
          <w:szCs w:val="28"/>
        </w:rPr>
        <w:t>Показники Прогнозу сформовано на підставі положень Бюджетної декларації на 2022-2024 роки, основних прогнозних макропоказників економічного і соціального розвитку України, схвалених постановою Кабінету Міністрів України від 31.05.2021 року №548, основних прогнозних показників економічного і соціального розвитку Калуської міської територіальної громади на 2022-2024 роки.</w:t>
      </w:r>
    </w:p>
    <w:p w:rsidR="00134A11" w:rsidRDefault="00134A11" w:rsidP="00F21990">
      <w:pPr>
        <w:pStyle w:val="22"/>
        <w:shd w:val="clear" w:color="auto" w:fill="auto"/>
        <w:spacing w:after="0" w:line="317" w:lineRule="exact"/>
        <w:ind w:left="-142" w:right="612" w:firstLine="600"/>
        <w:jc w:val="both"/>
        <w:rPr>
          <w:rStyle w:val="23"/>
          <w:sz w:val="28"/>
          <w:szCs w:val="28"/>
          <w:u w:val="none"/>
        </w:rPr>
      </w:pPr>
      <w:r w:rsidRPr="00F21990">
        <w:rPr>
          <w:sz w:val="28"/>
          <w:szCs w:val="28"/>
        </w:rPr>
        <w:t>Прогноз враховує положення Стратегії розвитку Калуської міської територіальної громади 2022-2030 років, затвердженої рішенням сесії Калуської міської ради від 24.06.2021 року №585 «Про затвердження Стратегії розвитку Калуської міської територіальної громади на 2022-2030 роки» і місцевих програм економічного і соціального розвитку громади на відповідний період,</w:t>
      </w:r>
      <w:r w:rsidR="00F21990">
        <w:rPr>
          <w:sz w:val="28"/>
          <w:szCs w:val="28"/>
        </w:rPr>
        <w:t xml:space="preserve"> </w:t>
      </w:r>
      <w:r w:rsidRPr="00F21990">
        <w:rPr>
          <w:rStyle w:val="23"/>
          <w:sz w:val="28"/>
          <w:szCs w:val="28"/>
          <w:u w:val="none"/>
        </w:rPr>
        <w:t>затверджених міською радою, а саме:</w:t>
      </w:r>
    </w:p>
    <w:p w:rsidR="00F21990" w:rsidRPr="00F21990" w:rsidRDefault="00F21990" w:rsidP="00F21990">
      <w:pPr>
        <w:pStyle w:val="22"/>
        <w:shd w:val="clear" w:color="auto" w:fill="auto"/>
        <w:spacing w:after="0" w:line="317" w:lineRule="exact"/>
        <w:ind w:left="-142" w:right="612" w:firstLine="600"/>
        <w:jc w:val="both"/>
        <w:rPr>
          <w:rStyle w:val="23"/>
          <w:sz w:val="28"/>
          <w:szCs w:val="28"/>
          <w:u w:val="none"/>
        </w:rPr>
      </w:pPr>
    </w:p>
    <w:tbl>
      <w:tblPr>
        <w:tblStyle w:val="ad"/>
        <w:tblW w:w="0" w:type="auto"/>
        <w:tblInd w:w="-176" w:type="dxa"/>
        <w:tblLook w:val="04A0" w:firstRow="1" w:lastRow="0" w:firstColumn="1" w:lastColumn="0" w:noHBand="0" w:noVBand="1"/>
      </w:tblPr>
      <w:tblGrid>
        <w:gridCol w:w="9498"/>
        <w:gridCol w:w="182"/>
      </w:tblGrid>
      <w:tr w:rsidR="00134A11" w:rsidRPr="00F21990" w:rsidTr="00F456CB">
        <w:trPr>
          <w:trHeight w:val="20"/>
        </w:trPr>
        <w:tc>
          <w:tcPr>
            <w:tcW w:w="9680" w:type="dxa"/>
            <w:gridSpan w:val="2"/>
          </w:tcPr>
          <w:p w:rsidR="00134A11" w:rsidRPr="00F21990" w:rsidRDefault="00134A11" w:rsidP="00F456CB">
            <w:pPr>
              <w:pStyle w:val="22"/>
              <w:shd w:val="clear" w:color="auto" w:fill="auto"/>
              <w:tabs>
                <w:tab w:val="left" w:pos="1560"/>
                <w:tab w:val="left" w:leader="underscore" w:pos="9648"/>
              </w:tabs>
              <w:spacing w:after="0" w:line="317" w:lineRule="exact"/>
              <w:ind w:left="180" w:hanging="180"/>
              <w:jc w:val="both"/>
              <w:rPr>
                <w:rStyle w:val="23"/>
                <w:i/>
                <w:sz w:val="28"/>
                <w:szCs w:val="28"/>
                <w:u w:val="none"/>
              </w:rPr>
            </w:pPr>
            <w:r w:rsidRPr="00F21990">
              <w:rPr>
                <w:i/>
                <w:sz w:val="28"/>
                <w:szCs w:val="28"/>
              </w:rPr>
              <w:t>Програма розвитку місцевого самоврядування на 2020-2022 роки</w:t>
            </w:r>
          </w:p>
        </w:tc>
      </w:tr>
      <w:tr w:rsidR="00134A11" w:rsidRPr="00F21990" w:rsidTr="00F456CB">
        <w:trPr>
          <w:trHeight w:val="20"/>
        </w:trPr>
        <w:tc>
          <w:tcPr>
            <w:tcW w:w="9680" w:type="dxa"/>
            <w:gridSpan w:val="2"/>
          </w:tcPr>
          <w:p w:rsidR="00134A11" w:rsidRPr="00F21990" w:rsidRDefault="00134A11" w:rsidP="00F456CB">
            <w:pPr>
              <w:pStyle w:val="40"/>
              <w:shd w:val="clear" w:color="auto" w:fill="auto"/>
              <w:tabs>
                <w:tab w:val="left" w:pos="1560"/>
              </w:tabs>
              <w:spacing w:after="76"/>
              <w:ind w:left="180" w:hanging="180"/>
              <w:rPr>
                <w:rStyle w:val="23"/>
                <w:sz w:val="28"/>
                <w:szCs w:val="28"/>
                <w:u w:val="none"/>
              </w:rPr>
            </w:pPr>
            <w:r w:rsidRPr="00F21990">
              <w:t xml:space="preserve">Програма підтримки функцій реєстраційної та міграційної </w:t>
            </w:r>
            <w:r w:rsidR="00F21990">
              <w:t xml:space="preserve">служби в ЦНАП </w:t>
            </w:r>
            <w:r w:rsidR="00F456CB" w:rsidRPr="00F21990">
              <w:t>на 2020-2022 роки</w:t>
            </w:r>
          </w:p>
        </w:tc>
      </w:tr>
      <w:tr w:rsidR="00134A11" w:rsidRPr="00F21990" w:rsidTr="00F456CB">
        <w:trPr>
          <w:trHeight w:val="20"/>
        </w:trPr>
        <w:tc>
          <w:tcPr>
            <w:tcW w:w="9680" w:type="dxa"/>
            <w:gridSpan w:val="2"/>
          </w:tcPr>
          <w:p w:rsidR="00134A11" w:rsidRPr="00F21990" w:rsidRDefault="00134A11" w:rsidP="00F456CB">
            <w:pPr>
              <w:pStyle w:val="40"/>
              <w:shd w:val="clear" w:color="auto" w:fill="auto"/>
              <w:tabs>
                <w:tab w:val="left" w:pos="1560"/>
              </w:tabs>
              <w:spacing w:after="76"/>
              <w:ind w:left="180" w:hanging="180"/>
            </w:pPr>
            <w:r w:rsidRPr="00F21990">
              <w:t>Програма здійснення Калуською міською радою фінансової підтримки КП "Калуський муніципальний ринок" Калуської міської ради на 2020-2025 роки</w:t>
            </w:r>
          </w:p>
        </w:tc>
      </w:tr>
      <w:tr w:rsidR="00134A11" w:rsidRPr="00F21990" w:rsidTr="00F456CB">
        <w:trPr>
          <w:trHeight w:val="20"/>
        </w:trPr>
        <w:tc>
          <w:tcPr>
            <w:tcW w:w="9680" w:type="dxa"/>
            <w:gridSpan w:val="2"/>
          </w:tcPr>
          <w:p w:rsidR="00134A11" w:rsidRPr="00F21990" w:rsidRDefault="00134A11" w:rsidP="00F456CB">
            <w:pPr>
              <w:pStyle w:val="40"/>
              <w:shd w:val="clear" w:color="auto" w:fill="auto"/>
              <w:tabs>
                <w:tab w:val="left" w:pos="1560"/>
              </w:tabs>
              <w:spacing w:after="0" w:line="326" w:lineRule="exact"/>
              <w:ind w:left="180" w:hanging="180"/>
            </w:pPr>
            <w:r w:rsidRPr="00F21990">
              <w:t>Програма розвитку та фінансової підтримки комунального некомерційного підприємства "Калуський міський центр ПМСД Калуської міської ради" на 2022-2024 роки</w:t>
            </w:r>
          </w:p>
        </w:tc>
      </w:tr>
      <w:tr w:rsidR="00134A11" w:rsidRPr="00F21990" w:rsidTr="00F456CB">
        <w:trPr>
          <w:trHeight w:val="20"/>
        </w:trPr>
        <w:tc>
          <w:tcPr>
            <w:tcW w:w="9680" w:type="dxa"/>
            <w:gridSpan w:val="2"/>
          </w:tcPr>
          <w:p w:rsidR="00134A11" w:rsidRPr="00F21990" w:rsidRDefault="00134A11" w:rsidP="00F456CB">
            <w:pPr>
              <w:pStyle w:val="40"/>
              <w:shd w:val="clear" w:color="auto" w:fill="auto"/>
              <w:tabs>
                <w:tab w:val="left" w:pos="1560"/>
              </w:tabs>
              <w:spacing w:after="76"/>
              <w:ind w:left="180" w:hanging="180"/>
            </w:pPr>
            <w:r w:rsidRPr="00F21990">
              <w:t>Програма розвитку та фінансової підтри</w:t>
            </w:r>
            <w:r w:rsidR="00ED2D46" w:rsidRPr="00F21990">
              <w:t xml:space="preserve">мки комунального некомерційного </w:t>
            </w:r>
            <w:r w:rsidRPr="00F21990">
              <w:t>підприємства "Стоматологічна поліклініка Калуської міської ради" на</w:t>
            </w:r>
            <w:r w:rsidR="00F456CB" w:rsidRPr="00F21990">
              <w:t xml:space="preserve"> </w:t>
            </w:r>
            <w:r w:rsidRPr="00F21990">
              <w:t xml:space="preserve">2022- </w:t>
            </w:r>
            <w:r w:rsidRPr="00F21990">
              <w:rPr>
                <w:rStyle w:val="a6"/>
                <w:i/>
                <w:iCs/>
                <w:u w:val="none"/>
              </w:rPr>
              <w:t>2024 роки</w:t>
            </w:r>
          </w:p>
        </w:tc>
      </w:tr>
      <w:tr w:rsidR="00F21990" w:rsidRPr="00F21990" w:rsidTr="00F456CB">
        <w:trPr>
          <w:trHeight w:val="20"/>
        </w:trPr>
        <w:tc>
          <w:tcPr>
            <w:tcW w:w="9680" w:type="dxa"/>
            <w:gridSpan w:val="2"/>
          </w:tcPr>
          <w:p w:rsidR="00F21990" w:rsidRPr="00F21990" w:rsidRDefault="00F21990" w:rsidP="00F21990">
            <w:pPr>
              <w:pStyle w:val="40"/>
              <w:shd w:val="clear" w:color="auto" w:fill="auto"/>
              <w:tabs>
                <w:tab w:val="left" w:pos="1560"/>
              </w:tabs>
              <w:spacing w:after="0" w:line="322" w:lineRule="exact"/>
              <w:ind w:left="180"/>
            </w:pPr>
            <w:r w:rsidRPr="00F21990">
              <w:lastRenderedPageBreak/>
              <w:t>Міська цільова програма розвитку освіти на 2020-2022 роки</w:t>
            </w:r>
          </w:p>
        </w:tc>
      </w:tr>
      <w:tr w:rsidR="00F21990" w:rsidRPr="00F21990" w:rsidTr="00F456CB">
        <w:trPr>
          <w:trHeight w:val="20"/>
        </w:trPr>
        <w:tc>
          <w:tcPr>
            <w:tcW w:w="9680" w:type="dxa"/>
            <w:gridSpan w:val="2"/>
          </w:tcPr>
          <w:p w:rsidR="00F21990" w:rsidRPr="00F21990" w:rsidRDefault="00F21990" w:rsidP="00F21990">
            <w:pPr>
              <w:pStyle w:val="40"/>
              <w:shd w:val="clear" w:color="auto" w:fill="auto"/>
              <w:tabs>
                <w:tab w:val="left" w:pos="1560"/>
              </w:tabs>
              <w:spacing w:after="69" w:line="280" w:lineRule="exact"/>
              <w:ind w:left="180" w:hanging="180"/>
              <w:jc w:val="both"/>
            </w:pPr>
            <w:r w:rsidRPr="00F21990">
              <w:rPr>
                <w:rStyle w:val="41"/>
                <w:i/>
                <w:iCs/>
                <w:u w:val="none"/>
              </w:rPr>
              <w:t>Програма соціального захисту на 2020-2022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2" w:lineRule="exact"/>
              <w:ind w:left="142"/>
            </w:pPr>
            <w:r w:rsidRPr="00F21990">
              <w:t xml:space="preserve">Програма для забезпечення виконання управлінням соціального захисту населення Калуської міської ради рішень суду та пов’язаних із ними стягнень </w:t>
            </w:r>
            <w:r w:rsidRPr="00F21990">
              <w:rPr>
                <w:rStyle w:val="41"/>
                <w:i/>
                <w:iCs/>
                <w:u w:val="none"/>
              </w:rPr>
              <w:t>на 2021-2023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130" w:line="322" w:lineRule="exact"/>
              <w:ind w:left="180"/>
              <w:jc w:val="both"/>
            </w:pPr>
            <w:r w:rsidRPr="00F21990">
              <w:t>Міська цільова Програма соціального захисту і підтримки дітей-сиріт та дітей, позбавлених батьківського піклування, захисту їх житлових прав, попередження дитячої бездоглядності та безпритульності на 2021-2023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76"/>
              <w:ind w:left="180"/>
            </w:pPr>
            <w:r w:rsidRPr="00F21990">
              <w:t>Міська цільова програма ''Духовне життя на 2020-2022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76"/>
              <w:ind w:left="180"/>
            </w:pPr>
            <w:r>
              <w:t>Міська цільова програма «Розвиток культури на 20202-2022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2" w:lineRule="exact"/>
              <w:ind w:left="180"/>
              <w:jc w:val="both"/>
            </w:pPr>
            <w:r w:rsidRPr="00F21990">
              <w:t>Програма фінансової підтримки спорту вищих досягнень та громадських спортивних організацій Калуської міської територіальної громади на 2022-</w:t>
            </w:r>
            <w:r w:rsidRPr="00F21990">
              <w:rPr>
                <w:rStyle w:val="41"/>
                <w:i/>
                <w:iCs/>
                <w:u w:val="none"/>
              </w:rPr>
              <w:t>2025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2" w:lineRule="exact"/>
              <w:ind w:left="180"/>
              <w:jc w:val="both"/>
            </w:pPr>
            <w:r w:rsidRPr="00F21990">
              <w:t xml:space="preserve">Програма капітального ремонту житлового фонду територіальної громади </w:t>
            </w:r>
            <w:r w:rsidRPr="00F21990">
              <w:rPr>
                <w:rStyle w:val="41"/>
                <w:i/>
                <w:iCs/>
                <w:u w:val="none"/>
              </w:rPr>
              <w:t>на 2021</w:t>
            </w:r>
            <w:r w:rsidRPr="00F21990">
              <w:rPr>
                <w:rStyle w:val="43"/>
                <w:i/>
                <w:u w:val="none"/>
              </w:rPr>
              <w:t xml:space="preserve"> - </w:t>
            </w:r>
            <w:r w:rsidRPr="00F21990">
              <w:rPr>
                <w:rStyle w:val="41"/>
                <w:i/>
                <w:iCs/>
                <w:u w:val="none"/>
              </w:rPr>
              <w:t>2023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2" w:lineRule="exact"/>
              <w:ind w:left="180"/>
              <w:jc w:val="both"/>
            </w:pPr>
            <w:r w:rsidRPr="00F21990">
              <w:t xml:space="preserve">Програма стимулювання створення та підтримки об'єднань співвласників </w:t>
            </w:r>
            <w:r w:rsidRPr="00F21990">
              <w:rPr>
                <w:rStyle w:val="41"/>
                <w:i/>
                <w:iCs/>
                <w:u w:val="none"/>
              </w:rPr>
              <w:t>багатоквартирних будинків (ОСББ) в м. Калуші на 2020-2022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2" w:lineRule="exact"/>
              <w:ind w:left="180"/>
              <w:jc w:val="both"/>
            </w:pPr>
            <w:r w:rsidRPr="00F21990">
              <w:t xml:space="preserve">Програма підтримки функції приватизації державного житлового фонду міста (квартир, будинків, жилих приміщень в гуртожитках) органом </w:t>
            </w:r>
            <w:r w:rsidRPr="00F21990">
              <w:rPr>
                <w:rStyle w:val="41"/>
                <w:i/>
                <w:iCs/>
                <w:u w:val="none"/>
              </w:rPr>
              <w:t>приватизації на 2022-2024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2" w:lineRule="exact"/>
              <w:ind w:left="180"/>
              <w:jc w:val="both"/>
            </w:pPr>
            <w:r w:rsidRPr="00F21990">
              <w:t>Програма проведення дератизаційних робіт в підвальних приміщеннях</w:t>
            </w:r>
          </w:p>
          <w:p w:rsidR="00F21990" w:rsidRPr="00F21990" w:rsidRDefault="00F21990" w:rsidP="00F21990">
            <w:pPr>
              <w:pStyle w:val="40"/>
              <w:shd w:val="clear" w:color="auto" w:fill="auto"/>
              <w:tabs>
                <w:tab w:val="left" w:pos="1560"/>
              </w:tabs>
              <w:spacing w:after="0" w:line="322" w:lineRule="exact"/>
              <w:ind w:left="180"/>
              <w:jc w:val="both"/>
            </w:pPr>
            <w:r w:rsidRPr="00F21990">
              <w:rPr>
                <w:rStyle w:val="41"/>
                <w:i/>
                <w:iCs/>
                <w:u w:val="none"/>
              </w:rPr>
              <w:t>житлових будинків м. Калуша на 2021-2023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2" w:lineRule="exact"/>
              <w:ind w:left="180"/>
              <w:jc w:val="both"/>
            </w:pPr>
            <w:r w:rsidRPr="00F21990">
              <w:t>Програма капітального ремонту та утримання об'єктів благоустрою і</w:t>
            </w:r>
          </w:p>
          <w:p w:rsidR="00F21990" w:rsidRPr="00F21990" w:rsidRDefault="00F21990" w:rsidP="00F21990">
            <w:pPr>
              <w:pStyle w:val="40"/>
              <w:shd w:val="clear" w:color="auto" w:fill="auto"/>
              <w:tabs>
                <w:tab w:val="left" w:pos="1560"/>
              </w:tabs>
              <w:spacing w:after="0" w:line="322" w:lineRule="exact"/>
              <w:ind w:left="180"/>
              <w:jc w:val="both"/>
            </w:pPr>
            <w:r w:rsidRPr="00F21990">
              <w:rPr>
                <w:rStyle w:val="41"/>
                <w:i/>
                <w:iCs/>
                <w:u w:val="none"/>
              </w:rPr>
              <w:t>дорожньо-мостового господарства на 2022-2024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2" w:lineRule="exact"/>
              <w:ind w:left="180"/>
              <w:jc w:val="both"/>
              <w:rPr>
                <w:sz w:val="27"/>
                <w:szCs w:val="27"/>
              </w:rPr>
            </w:pPr>
            <w:r w:rsidRPr="00F21990">
              <w:rPr>
                <w:sz w:val="27"/>
                <w:szCs w:val="27"/>
              </w:rPr>
              <w:t>Програма охорони навколишнього природного середовища на 2020-2022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6" w:lineRule="exact"/>
              <w:ind w:left="180"/>
              <w:jc w:val="both"/>
            </w:pPr>
            <w:r w:rsidRPr="00F21990">
              <w:t>Програма реконструкції та будівництва міських мереж водопостачання</w:t>
            </w:r>
          </w:p>
          <w:p w:rsidR="00F21990" w:rsidRPr="00F21990" w:rsidRDefault="00F21990" w:rsidP="00F21990">
            <w:pPr>
              <w:pStyle w:val="40"/>
              <w:shd w:val="clear" w:color="auto" w:fill="auto"/>
              <w:tabs>
                <w:tab w:val="left" w:pos="1560"/>
              </w:tabs>
              <w:spacing w:after="0" w:line="322" w:lineRule="exact"/>
              <w:ind w:left="180"/>
              <w:jc w:val="both"/>
            </w:pPr>
            <w:r w:rsidRPr="00F21990">
              <w:rPr>
                <w:rStyle w:val="41"/>
                <w:i/>
                <w:iCs/>
                <w:u w:val="none"/>
              </w:rPr>
              <w:t>Калуської міської територіальної громади на 2021-2022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6" w:lineRule="exact"/>
              <w:ind w:left="180"/>
              <w:jc w:val="both"/>
            </w:pPr>
            <w:r w:rsidRPr="00F21990">
              <w:t xml:space="preserve">Програма діяльності управління архітектури та містобудування Калуської </w:t>
            </w:r>
            <w:r w:rsidRPr="00F21990">
              <w:rPr>
                <w:rStyle w:val="41"/>
                <w:i/>
                <w:iCs/>
                <w:u w:val="none"/>
              </w:rPr>
              <w:t>міської ради на 2021 - 2025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line="326" w:lineRule="exact"/>
              <w:ind w:left="180"/>
              <w:jc w:val="both"/>
              <w:rPr>
                <w:sz w:val="27"/>
                <w:szCs w:val="27"/>
              </w:rPr>
            </w:pPr>
            <w:r w:rsidRPr="00F21990">
              <w:rPr>
                <w:sz w:val="27"/>
                <w:szCs w:val="27"/>
              </w:rPr>
              <w:t>Комплексна цільова програма розвитку цивільного захисту на 2020-2022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line="326" w:lineRule="exact"/>
              <w:ind w:left="180"/>
              <w:jc w:val="both"/>
            </w:pPr>
            <w:r w:rsidRPr="00F21990">
              <w:t xml:space="preserve">Комплексна Програма профілактики злочинності, співробітництва із </w:t>
            </w:r>
            <w:r w:rsidRPr="00F21990">
              <w:rPr>
                <w:rStyle w:val="41"/>
                <w:i/>
                <w:iCs/>
                <w:u w:val="none"/>
              </w:rPr>
              <w:t>силовими структурами та громадськими формуваннями на 2020-2022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6" w:lineRule="exact"/>
              <w:ind w:left="180"/>
            </w:pPr>
            <w:r w:rsidRPr="00F21990">
              <w:t>Програма приватизації та управління комунальним майном на 2020-2022</w:t>
            </w:r>
          </w:p>
          <w:p w:rsidR="00F21990" w:rsidRPr="00F21990" w:rsidRDefault="00F21990" w:rsidP="00F21990">
            <w:pPr>
              <w:pStyle w:val="40"/>
              <w:shd w:val="clear" w:color="auto" w:fill="auto"/>
              <w:tabs>
                <w:tab w:val="left" w:pos="1560"/>
              </w:tabs>
              <w:spacing w:line="326" w:lineRule="exact"/>
              <w:ind w:left="180"/>
              <w:jc w:val="both"/>
            </w:pPr>
            <w:r w:rsidRPr="00F21990">
              <w:rPr>
                <w:rStyle w:val="41"/>
                <w:i/>
                <w:iCs/>
                <w:u w:val="none"/>
              </w:rPr>
              <w:t>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6" w:lineRule="exact"/>
              <w:ind w:left="180"/>
              <w:jc w:val="both"/>
            </w:pPr>
            <w:r w:rsidRPr="00F21990">
              <w:t xml:space="preserve">Програма фінансування робіт у сфері земельних відносин Калуської міської </w:t>
            </w:r>
            <w:r w:rsidRPr="00F21990">
              <w:rPr>
                <w:rStyle w:val="41"/>
                <w:i/>
                <w:iCs/>
                <w:u w:val="none"/>
              </w:rPr>
              <w:t>територіальної громади на 2021-2023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6" w:lineRule="exact"/>
              <w:ind w:left="180"/>
              <w:jc w:val="both"/>
            </w:pPr>
            <w:r w:rsidRPr="00F21990">
              <w:t xml:space="preserve">Цільова програма фінансування заходів з мобілізаційної підготовки Калуської </w:t>
            </w:r>
            <w:r w:rsidRPr="00F21990">
              <w:rPr>
                <w:rStyle w:val="41"/>
                <w:i/>
                <w:iCs/>
                <w:u w:val="none"/>
              </w:rPr>
              <w:t>міської територіальної громади на 2021-2025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6" w:lineRule="exact"/>
              <w:ind w:left="180"/>
              <w:jc w:val="both"/>
            </w:pPr>
            <w:r w:rsidRPr="00F21990">
              <w:t>Програма підтримки інвестиційно-інноваційної діяльності та міжнародного співробітництва м. Калуша на 2020-2022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6" w:lineRule="exact"/>
              <w:ind w:left="180"/>
              <w:jc w:val="both"/>
            </w:pPr>
            <w:r w:rsidRPr="00F21990">
              <w:t xml:space="preserve">Програма туристичного розвитку Калуської міської територіальної </w:t>
            </w:r>
            <w:r w:rsidRPr="00F21990">
              <w:lastRenderedPageBreak/>
              <w:t xml:space="preserve">громади </w:t>
            </w:r>
            <w:r w:rsidRPr="00F21990">
              <w:rPr>
                <w:rStyle w:val="41"/>
                <w:i/>
                <w:iCs/>
                <w:u w:val="none"/>
              </w:rPr>
              <w:t>на 2022-2024 роки</w:t>
            </w:r>
          </w:p>
        </w:tc>
      </w:tr>
      <w:tr w:rsidR="00F21990" w:rsidRPr="00F21990" w:rsidTr="00F21990">
        <w:trPr>
          <w:gridAfter w:val="1"/>
          <w:wAfter w:w="182" w:type="dxa"/>
        </w:trPr>
        <w:tc>
          <w:tcPr>
            <w:tcW w:w="9498" w:type="dxa"/>
          </w:tcPr>
          <w:p w:rsidR="00F21990" w:rsidRPr="00F21990" w:rsidRDefault="00F21990" w:rsidP="00F21990">
            <w:pPr>
              <w:pStyle w:val="40"/>
              <w:shd w:val="clear" w:color="auto" w:fill="auto"/>
              <w:tabs>
                <w:tab w:val="left" w:pos="1560"/>
              </w:tabs>
              <w:spacing w:after="0" w:line="326" w:lineRule="exact"/>
              <w:ind w:left="180"/>
              <w:jc w:val="both"/>
            </w:pPr>
            <w:r w:rsidRPr="00F21990">
              <w:lastRenderedPageBreak/>
              <w:t>Програма підтримки малого і середнього підприємництва на 2020-2022 роки</w:t>
            </w:r>
          </w:p>
        </w:tc>
      </w:tr>
    </w:tbl>
    <w:p w:rsidR="00F456CB" w:rsidRPr="00F21990" w:rsidRDefault="00F456CB" w:rsidP="00F21990">
      <w:pPr>
        <w:pStyle w:val="22"/>
        <w:shd w:val="clear" w:color="auto" w:fill="auto"/>
        <w:spacing w:after="0" w:line="317" w:lineRule="exact"/>
        <w:ind w:left="-284" w:firstLine="620"/>
        <w:jc w:val="both"/>
        <w:rPr>
          <w:sz w:val="28"/>
          <w:szCs w:val="28"/>
        </w:rPr>
      </w:pPr>
    </w:p>
    <w:p w:rsidR="00122BFD" w:rsidRPr="00F21990" w:rsidRDefault="00134A11" w:rsidP="00F21990">
      <w:pPr>
        <w:pStyle w:val="22"/>
        <w:shd w:val="clear" w:color="auto" w:fill="auto"/>
        <w:spacing w:after="0" w:line="317" w:lineRule="exact"/>
        <w:ind w:left="-284" w:right="392" w:firstLine="425"/>
        <w:jc w:val="both"/>
        <w:rPr>
          <w:sz w:val="28"/>
          <w:szCs w:val="28"/>
        </w:rPr>
      </w:pPr>
      <w:r w:rsidRPr="00F21990">
        <w:rPr>
          <w:sz w:val="28"/>
          <w:szCs w:val="28"/>
        </w:rPr>
        <w:t>Прогноз є стратегічним документом планування показників місцевого бюджету на середньостроковий пер</w:t>
      </w:r>
      <w:r w:rsidR="002268AC" w:rsidRPr="00F21990">
        <w:rPr>
          <w:sz w:val="28"/>
          <w:szCs w:val="28"/>
        </w:rPr>
        <w:t>іод і основою для складання проє</w:t>
      </w:r>
      <w:r w:rsidRPr="00F21990">
        <w:rPr>
          <w:sz w:val="28"/>
          <w:szCs w:val="28"/>
        </w:rPr>
        <w:t>кту бюджету на 2022 рік. З огляду на зазначене, мета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середньостроковій перспективі.</w:t>
      </w:r>
    </w:p>
    <w:p w:rsidR="00122BFD" w:rsidRPr="00F21990" w:rsidRDefault="00134A11" w:rsidP="00F21990">
      <w:pPr>
        <w:pStyle w:val="22"/>
        <w:shd w:val="clear" w:color="auto" w:fill="auto"/>
        <w:spacing w:after="0" w:line="317" w:lineRule="exact"/>
        <w:ind w:left="-284" w:right="392" w:firstLine="425"/>
        <w:jc w:val="both"/>
        <w:rPr>
          <w:sz w:val="28"/>
          <w:szCs w:val="28"/>
        </w:rPr>
      </w:pPr>
      <w:r w:rsidRPr="00F21990">
        <w:rPr>
          <w:sz w:val="28"/>
          <w:szCs w:val="28"/>
        </w:rPr>
        <w:t>Для досягнення мети прогнозу бюджету Калуської міської територіальної громади планується забезпечити виконання наступних завдань:</w:t>
      </w:r>
    </w:p>
    <w:p w:rsidR="00122BFD" w:rsidRPr="00F21990" w:rsidRDefault="00134A11" w:rsidP="002540D8">
      <w:pPr>
        <w:pStyle w:val="22"/>
        <w:numPr>
          <w:ilvl w:val="0"/>
          <w:numId w:val="1"/>
        </w:numPr>
        <w:shd w:val="clear" w:color="auto" w:fill="auto"/>
        <w:tabs>
          <w:tab w:val="left" w:pos="426"/>
        </w:tabs>
        <w:spacing w:after="0" w:line="317" w:lineRule="exact"/>
        <w:ind w:left="-284" w:right="392" w:firstLine="425"/>
        <w:jc w:val="both"/>
        <w:rPr>
          <w:sz w:val="28"/>
          <w:szCs w:val="28"/>
        </w:rPr>
      </w:pPr>
      <w:r w:rsidRPr="00F21990">
        <w:rPr>
          <w:sz w:val="28"/>
          <w:szCs w:val="28"/>
        </w:rPr>
        <w:t>підвищення рівня доступності та якості публічних послуг;</w:t>
      </w:r>
    </w:p>
    <w:p w:rsidR="00122BFD" w:rsidRPr="00F21990" w:rsidRDefault="00134A11" w:rsidP="002540D8">
      <w:pPr>
        <w:pStyle w:val="22"/>
        <w:numPr>
          <w:ilvl w:val="0"/>
          <w:numId w:val="1"/>
        </w:numPr>
        <w:shd w:val="clear" w:color="auto" w:fill="auto"/>
        <w:tabs>
          <w:tab w:val="left" w:pos="426"/>
        </w:tabs>
        <w:spacing w:after="0" w:line="317" w:lineRule="exact"/>
        <w:ind w:left="-284" w:right="392" w:firstLine="425"/>
        <w:jc w:val="both"/>
        <w:rPr>
          <w:sz w:val="28"/>
          <w:szCs w:val="28"/>
        </w:rPr>
      </w:pPr>
      <w:r w:rsidRPr="00F21990">
        <w:rPr>
          <w:sz w:val="28"/>
          <w:szCs w:val="28"/>
        </w:rPr>
        <w:t>забезпечення комфортності проживання мешканців громади;</w:t>
      </w:r>
    </w:p>
    <w:p w:rsidR="00122BFD" w:rsidRPr="00F21990" w:rsidRDefault="00134A11" w:rsidP="002540D8">
      <w:pPr>
        <w:pStyle w:val="22"/>
        <w:numPr>
          <w:ilvl w:val="0"/>
          <w:numId w:val="1"/>
        </w:numPr>
        <w:shd w:val="clear" w:color="auto" w:fill="auto"/>
        <w:tabs>
          <w:tab w:val="left" w:pos="426"/>
        </w:tabs>
        <w:spacing w:after="0" w:line="317" w:lineRule="exact"/>
        <w:ind w:left="-284" w:right="392" w:firstLine="425"/>
        <w:jc w:val="both"/>
        <w:rPr>
          <w:sz w:val="28"/>
          <w:szCs w:val="28"/>
        </w:rPr>
      </w:pPr>
      <w:r w:rsidRPr="00F21990">
        <w:rPr>
          <w:sz w:val="28"/>
          <w:szCs w:val="28"/>
        </w:rPr>
        <w:t>сприяння розвитку місцевої економіки;</w:t>
      </w:r>
    </w:p>
    <w:p w:rsidR="00122BFD" w:rsidRPr="00F21990" w:rsidRDefault="00134A11" w:rsidP="002540D8">
      <w:pPr>
        <w:pStyle w:val="22"/>
        <w:numPr>
          <w:ilvl w:val="0"/>
          <w:numId w:val="1"/>
        </w:numPr>
        <w:shd w:val="clear" w:color="auto" w:fill="auto"/>
        <w:tabs>
          <w:tab w:val="left" w:pos="426"/>
        </w:tabs>
        <w:spacing w:after="0" w:line="317" w:lineRule="exact"/>
        <w:ind w:left="-284" w:right="392" w:firstLine="425"/>
        <w:jc w:val="both"/>
        <w:rPr>
          <w:sz w:val="28"/>
          <w:szCs w:val="28"/>
        </w:rPr>
      </w:pPr>
      <w:r w:rsidRPr="00F21990">
        <w:rPr>
          <w:sz w:val="28"/>
          <w:szCs w:val="28"/>
        </w:rPr>
        <w:t>підвищення результативності та ефективності видатків бюджету;</w:t>
      </w:r>
    </w:p>
    <w:p w:rsidR="00122BFD" w:rsidRPr="00F21990" w:rsidRDefault="00134A11" w:rsidP="002540D8">
      <w:pPr>
        <w:pStyle w:val="22"/>
        <w:numPr>
          <w:ilvl w:val="0"/>
          <w:numId w:val="1"/>
        </w:numPr>
        <w:shd w:val="clear" w:color="auto" w:fill="auto"/>
        <w:tabs>
          <w:tab w:val="left" w:pos="426"/>
        </w:tabs>
        <w:spacing w:after="0" w:line="317" w:lineRule="exact"/>
        <w:ind w:left="-284" w:right="392" w:firstLine="425"/>
        <w:jc w:val="both"/>
        <w:rPr>
          <w:sz w:val="28"/>
          <w:szCs w:val="28"/>
        </w:rPr>
      </w:pPr>
      <w:r w:rsidRPr="00F21990">
        <w:rPr>
          <w:sz w:val="28"/>
          <w:szCs w:val="28"/>
        </w:rPr>
        <w:t>підвищення прозорості бюджетного процесу;</w:t>
      </w:r>
    </w:p>
    <w:p w:rsidR="00122BFD" w:rsidRPr="00F21990" w:rsidRDefault="00134A11" w:rsidP="002540D8">
      <w:pPr>
        <w:pStyle w:val="22"/>
        <w:numPr>
          <w:ilvl w:val="0"/>
          <w:numId w:val="1"/>
        </w:numPr>
        <w:shd w:val="clear" w:color="auto" w:fill="auto"/>
        <w:tabs>
          <w:tab w:val="left" w:pos="426"/>
          <w:tab w:val="left" w:pos="794"/>
        </w:tabs>
        <w:spacing w:after="0" w:line="317" w:lineRule="exact"/>
        <w:ind w:left="-284" w:right="392" w:firstLine="425"/>
        <w:jc w:val="both"/>
        <w:rPr>
          <w:sz w:val="28"/>
          <w:szCs w:val="28"/>
        </w:rPr>
      </w:pPr>
      <w:r w:rsidRPr="00F21990">
        <w:rPr>
          <w:sz w:val="28"/>
          <w:szCs w:val="28"/>
        </w:rPr>
        <w:t>посилення бюджетної дисципліни та контролю за використанням бюджетних коштів;</w:t>
      </w:r>
    </w:p>
    <w:p w:rsidR="00122BFD" w:rsidRPr="00F21990" w:rsidRDefault="00134A11" w:rsidP="002540D8">
      <w:pPr>
        <w:pStyle w:val="22"/>
        <w:numPr>
          <w:ilvl w:val="0"/>
          <w:numId w:val="1"/>
        </w:numPr>
        <w:shd w:val="clear" w:color="auto" w:fill="auto"/>
        <w:tabs>
          <w:tab w:val="left" w:pos="426"/>
        </w:tabs>
        <w:spacing w:after="0" w:line="317" w:lineRule="exact"/>
        <w:ind w:left="-284" w:right="392" w:firstLine="425"/>
        <w:jc w:val="both"/>
        <w:rPr>
          <w:sz w:val="28"/>
          <w:szCs w:val="28"/>
        </w:rPr>
      </w:pPr>
      <w:r w:rsidRPr="00F21990">
        <w:rPr>
          <w:sz w:val="28"/>
          <w:szCs w:val="28"/>
        </w:rPr>
        <w:t>підвищення рівня відповідальності учасників бюджетного процесу.</w:t>
      </w:r>
    </w:p>
    <w:p w:rsidR="00122BFD" w:rsidRPr="00F21990" w:rsidRDefault="00134A11" w:rsidP="00F21990">
      <w:pPr>
        <w:pStyle w:val="22"/>
        <w:shd w:val="clear" w:color="auto" w:fill="auto"/>
        <w:spacing w:after="0" w:line="317" w:lineRule="exact"/>
        <w:ind w:left="-284" w:right="392" w:firstLine="425"/>
        <w:jc w:val="both"/>
        <w:rPr>
          <w:sz w:val="28"/>
          <w:szCs w:val="28"/>
        </w:rPr>
      </w:pPr>
      <w:r w:rsidRPr="00F21990">
        <w:rPr>
          <w:sz w:val="28"/>
          <w:szCs w:val="28"/>
        </w:rPr>
        <w:t>Підвищення рівня доступності та якості публічних послуг очікується</w:t>
      </w:r>
      <w:r w:rsidR="00C8372A" w:rsidRPr="00F21990">
        <w:rPr>
          <w:sz w:val="28"/>
          <w:szCs w:val="28"/>
        </w:rPr>
        <w:t xml:space="preserve"> </w:t>
      </w:r>
      <w:r w:rsidRPr="00F21990">
        <w:rPr>
          <w:sz w:val="28"/>
          <w:szCs w:val="28"/>
        </w:rPr>
        <w:t>досягти шляхом проведення капітального ремонту закладів освіти та охорони здоров’я, поліпшення їх матеріально-технічного забезпечення, реалізації реформ у відповідних галузях.</w:t>
      </w:r>
    </w:p>
    <w:p w:rsidR="00122BFD" w:rsidRPr="00F21990" w:rsidRDefault="00134A11" w:rsidP="00F21990">
      <w:pPr>
        <w:pStyle w:val="22"/>
        <w:shd w:val="clear" w:color="auto" w:fill="auto"/>
        <w:spacing w:after="0" w:line="317" w:lineRule="exact"/>
        <w:ind w:left="-284" w:right="392" w:firstLine="425"/>
        <w:jc w:val="both"/>
        <w:rPr>
          <w:sz w:val="28"/>
          <w:szCs w:val="28"/>
        </w:rPr>
      </w:pPr>
      <w:r w:rsidRPr="00F21990">
        <w:rPr>
          <w:sz w:val="28"/>
          <w:szCs w:val="28"/>
        </w:rPr>
        <w:t>Для забезпечення комфортності проживання мешканців громади передбачається здійснити заходи, спрямовані на покращення умов інфраструктурного середовища та екологічного оточення.</w:t>
      </w:r>
    </w:p>
    <w:p w:rsidR="00122BFD" w:rsidRPr="00F21990" w:rsidRDefault="00134A11" w:rsidP="00F21990">
      <w:pPr>
        <w:pStyle w:val="22"/>
        <w:shd w:val="clear" w:color="auto" w:fill="auto"/>
        <w:spacing w:after="0" w:line="317" w:lineRule="exact"/>
        <w:ind w:left="-284" w:right="392" w:firstLine="425"/>
        <w:jc w:val="both"/>
        <w:rPr>
          <w:sz w:val="28"/>
          <w:szCs w:val="28"/>
        </w:rPr>
      </w:pPr>
      <w:r w:rsidRPr="00F21990">
        <w:rPr>
          <w:sz w:val="28"/>
          <w:szCs w:val="28"/>
        </w:rPr>
        <w:t>Сприяння розвитку місцевої економіки відбуватиметься через підтримку стабільних та сприятливих умов економічної діяльності у громаді, підтримувати створення та роботу самозайнятих, мікро, малих та середніх підприємств як основи стабільного функціонування та наповнення бюджету громади.</w:t>
      </w:r>
    </w:p>
    <w:p w:rsidR="00122BFD" w:rsidRPr="00F21990" w:rsidRDefault="00134A11" w:rsidP="00F21990">
      <w:pPr>
        <w:pStyle w:val="22"/>
        <w:shd w:val="clear" w:color="auto" w:fill="auto"/>
        <w:spacing w:after="0" w:line="317" w:lineRule="exact"/>
        <w:ind w:left="-284" w:right="392" w:firstLine="425"/>
        <w:jc w:val="both"/>
        <w:rPr>
          <w:sz w:val="28"/>
          <w:szCs w:val="28"/>
        </w:rPr>
      </w:pPr>
      <w:r w:rsidRPr="00F21990">
        <w:rPr>
          <w:sz w:val="28"/>
          <w:szCs w:val="28"/>
        </w:rPr>
        <w:t>Для забезпечення результативності та ефективності бюджетних видатків головним розпорядникам коштів рекомендується на регулярній основі здійснювати оцінку ефективності виконання бюджетних програм, що сприятиме підвищенню якості управління бюджетними коштами, а також організацію та координацію роботи розпорядників бюджетних коштів нижчого рівня та одержувачів бюджетних коштів у бюджетному процесі.</w:t>
      </w:r>
    </w:p>
    <w:p w:rsidR="00122BFD" w:rsidRPr="00F21990" w:rsidRDefault="00134A11" w:rsidP="00F21990">
      <w:pPr>
        <w:pStyle w:val="22"/>
        <w:shd w:val="clear" w:color="auto" w:fill="auto"/>
        <w:spacing w:after="390" w:line="317" w:lineRule="exact"/>
        <w:ind w:left="-284" w:right="392" w:firstLine="425"/>
        <w:jc w:val="both"/>
        <w:rPr>
          <w:sz w:val="28"/>
          <w:szCs w:val="28"/>
        </w:rPr>
      </w:pPr>
      <w:r w:rsidRPr="00F21990">
        <w:rPr>
          <w:sz w:val="28"/>
          <w:szCs w:val="28"/>
        </w:rPr>
        <w:t>З метою підвищення рівня прозорості бюджетного процесу, а також доступності інформації про бюджет та бюджетний процес вживатимуться заходи щодо залучення громадян до процесу планування та виконання бюджету, використовуючи при цьому усі можливі механізми, в тому числі механізм «бюджету участі», який надає можливість кожному жителю громади брати участь в розподілі коштів місцевого бюджету через розробку та реалізацію проектів розвитку.</w:t>
      </w:r>
    </w:p>
    <w:p w:rsidR="00122BFD" w:rsidRDefault="00122BFD">
      <w:pPr>
        <w:pStyle w:val="50"/>
        <w:shd w:val="clear" w:color="auto" w:fill="auto"/>
        <w:spacing w:before="0" w:line="280" w:lineRule="exact"/>
        <w:sectPr w:rsidR="00122BFD" w:rsidSect="001E6530">
          <w:headerReference w:type="even" r:id="rId8"/>
          <w:footerReference w:type="even" r:id="rId9"/>
          <w:pgSz w:w="11900" w:h="16840"/>
          <w:pgMar w:top="1265" w:right="373" w:bottom="1070" w:left="1276" w:header="0" w:footer="3" w:gutter="0"/>
          <w:cols w:space="720"/>
          <w:noEndnote/>
          <w:docGrid w:linePitch="360"/>
        </w:sectPr>
      </w:pPr>
    </w:p>
    <w:p w:rsidR="001E6530" w:rsidRPr="002540D8" w:rsidRDefault="00134A11" w:rsidP="002540D8">
      <w:pPr>
        <w:pStyle w:val="22"/>
        <w:shd w:val="clear" w:color="auto" w:fill="auto"/>
        <w:spacing w:after="0" w:line="322" w:lineRule="exact"/>
        <w:ind w:left="-709" w:firstLine="600"/>
        <w:jc w:val="both"/>
        <w:rPr>
          <w:sz w:val="28"/>
          <w:szCs w:val="28"/>
        </w:rPr>
      </w:pPr>
      <w:r w:rsidRPr="002540D8">
        <w:rPr>
          <w:sz w:val="28"/>
          <w:szCs w:val="28"/>
        </w:rPr>
        <w:lastRenderedPageBreak/>
        <w:t xml:space="preserve">Контроль за використанням бюджетних коштів здійснюватиметься в рамках планових перевірок діяльності посадових осіб, відповідальних за розподіл та </w:t>
      </w:r>
      <w:r w:rsidR="001E6530" w:rsidRPr="002540D8">
        <w:rPr>
          <w:sz w:val="28"/>
          <w:szCs w:val="28"/>
        </w:rPr>
        <w:t xml:space="preserve">використання фінансового ресурсу бюджету. </w:t>
      </w:r>
    </w:p>
    <w:p w:rsidR="001E6530" w:rsidRDefault="001E6530" w:rsidP="002540D8">
      <w:pPr>
        <w:pStyle w:val="22"/>
        <w:shd w:val="clear" w:color="auto" w:fill="auto"/>
        <w:spacing w:after="0" w:line="322" w:lineRule="exact"/>
        <w:ind w:left="-709" w:firstLine="600"/>
        <w:jc w:val="both"/>
        <w:rPr>
          <w:sz w:val="28"/>
          <w:szCs w:val="28"/>
        </w:rPr>
      </w:pPr>
      <w:r w:rsidRPr="002540D8">
        <w:rPr>
          <w:sz w:val="28"/>
          <w:szCs w:val="28"/>
        </w:rPr>
        <w:t>У рамках забезпечення виконання завдань Прогнозу планується досягти наступних результатів:</w:t>
      </w:r>
    </w:p>
    <w:tbl>
      <w:tblPr>
        <w:tblStyle w:val="ad"/>
        <w:tblW w:w="0" w:type="auto"/>
        <w:tblInd w:w="-709" w:type="dxa"/>
        <w:tblLook w:val="04A0" w:firstRow="1" w:lastRow="0" w:firstColumn="1" w:lastColumn="0" w:noHBand="0" w:noVBand="1"/>
      </w:tblPr>
      <w:tblGrid>
        <w:gridCol w:w="3227"/>
        <w:gridCol w:w="6804"/>
      </w:tblGrid>
      <w:tr w:rsidR="002540D8" w:rsidRPr="002540D8" w:rsidTr="00255966">
        <w:tc>
          <w:tcPr>
            <w:tcW w:w="3227" w:type="dxa"/>
            <w:vAlign w:val="bottom"/>
          </w:tcPr>
          <w:p w:rsidR="002540D8" w:rsidRPr="002540D8" w:rsidRDefault="002540D8" w:rsidP="002540D8">
            <w:pPr>
              <w:pStyle w:val="22"/>
              <w:shd w:val="clear" w:color="auto" w:fill="auto"/>
              <w:spacing w:after="0" w:line="230" w:lineRule="exact"/>
              <w:jc w:val="center"/>
            </w:pPr>
            <w:r w:rsidRPr="002540D8">
              <w:rPr>
                <w:rStyle w:val="2115pt"/>
                <w:sz w:val="26"/>
                <w:szCs w:val="26"/>
              </w:rPr>
              <w:t>Завдання</w:t>
            </w:r>
          </w:p>
        </w:tc>
        <w:tc>
          <w:tcPr>
            <w:tcW w:w="6804" w:type="dxa"/>
            <w:vAlign w:val="bottom"/>
          </w:tcPr>
          <w:p w:rsidR="002540D8" w:rsidRPr="002540D8" w:rsidRDefault="002540D8" w:rsidP="002540D8">
            <w:pPr>
              <w:pStyle w:val="22"/>
              <w:shd w:val="clear" w:color="auto" w:fill="auto"/>
              <w:spacing w:after="0" w:line="230" w:lineRule="exact"/>
              <w:jc w:val="center"/>
            </w:pPr>
            <w:r w:rsidRPr="002540D8">
              <w:rPr>
                <w:rStyle w:val="2115pt"/>
                <w:sz w:val="26"/>
                <w:szCs w:val="26"/>
              </w:rPr>
              <w:t>Очікувані результати</w:t>
            </w:r>
          </w:p>
        </w:tc>
      </w:tr>
      <w:tr w:rsidR="002540D8" w:rsidRPr="002540D8" w:rsidTr="00255966">
        <w:tc>
          <w:tcPr>
            <w:tcW w:w="3227" w:type="dxa"/>
          </w:tcPr>
          <w:p w:rsidR="002540D8" w:rsidRPr="002540D8" w:rsidRDefault="002540D8" w:rsidP="002540D8">
            <w:pPr>
              <w:pStyle w:val="22"/>
              <w:shd w:val="clear" w:color="auto" w:fill="auto"/>
              <w:spacing w:after="0" w:line="322" w:lineRule="exact"/>
              <w:jc w:val="both"/>
            </w:pPr>
            <w:r w:rsidRPr="002540D8">
              <w:rPr>
                <w:rStyle w:val="211pt"/>
                <w:sz w:val="26"/>
                <w:szCs w:val="26"/>
              </w:rPr>
              <w:t>Підвищення рівня доступності та якості публічних послуг</w:t>
            </w:r>
          </w:p>
        </w:tc>
        <w:tc>
          <w:tcPr>
            <w:tcW w:w="6804" w:type="dxa"/>
            <w:vAlign w:val="bottom"/>
          </w:tcPr>
          <w:p w:rsidR="002540D8" w:rsidRPr="002540D8" w:rsidRDefault="002540D8" w:rsidP="002540D8">
            <w:pPr>
              <w:pStyle w:val="22"/>
              <w:shd w:val="clear" w:color="auto" w:fill="auto"/>
              <w:spacing w:after="0" w:line="220" w:lineRule="exact"/>
              <w:jc w:val="both"/>
            </w:pPr>
            <w:r w:rsidRPr="002540D8">
              <w:rPr>
                <w:rStyle w:val="211pt"/>
                <w:sz w:val="26"/>
                <w:szCs w:val="26"/>
              </w:rPr>
              <w:t>Проведено капітальний ремонт бюджетних установ;</w:t>
            </w:r>
          </w:p>
          <w:p w:rsidR="002540D8" w:rsidRPr="002540D8" w:rsidRDefault="002540D8" w:rsidP="002540D8">
            <w:pPr>
              <w:pStyle w:val="22"/>
              <w:shd w:val="clear" w:color="auto" w:fill="auto"/>
              <w:spacing w:before="300" w:after="0" w:line="220" w:lineRule="exact"/>
              <w:jc w:val="both"/>
            </w:pPr>
            <w:r w:rsidRPr="002540D8">
              <w:rPr>
                <w:rStyle w:val="211pt"/>
                <w:sz w:val="26"/>
                <w:szCs w:val="26"/>
              </w:rPr>
              <w:t>підвищено кваліфікацію педагогічних працівників;</w:t>
            </w:r>
          </w:p>
          <w:p w:rsidR="002540D8" w:rsidRPr="002540D8" w:rsidRDefault="002540D8" w:rsidP="002540D8">
            <w:pPr>
              <w:pStyle w:val="22"/>
              <w:shd w:val="clear" w:color="auto" w:fill="auto"/>
              <w:spacing w:before="300" w:after="0" w:line="274" w:lineRule="exact"/>
              <w:jc w:val="both"/>
            </w:pPr>
            <w:r w:rsidRPr="002540D8">
              <w:rPr>
                <w:rStyle w:val="211pt"/>
                <w:sz w:val="26"/>
                <w:szCs w:val="26"/>
              </w:rPr>
              <w:t>облаштовано освітні заклади новими меблями та сучасним обладнанням;</w:t>
            </w:r>
          </w:p>
          <w:p w:rsidR="002540D8" w:rsidRPr="002540D8" w:rsidRDefault="002540D8" w:rsidP="002540D8">
            <w:pPr>
              <w:pStyle w:val="22"/>
              <w:shd w:val="clear" w:color="auto" w:fill="auto"/>
              <w:spacing w:before="240" w:after="0" w:line="220" w:lineRule="exact"/>
              <w:jc w:val="both"/>
            </w:pPr>
            <w:r w:rsidRPr="002540D8">
              <w:rPr>
                <w:rStyle w:val="211pt"/>
                <w:sz w:val="26"/>
                <w:szCs w:val="26"/>
              </w:rPr>
              <w:t>оновлено / розширено парк шкільних автобусів;</w:t>
            </w:r>
          </w:p>
          <w:p w:rsidR="002540D8" w:rsidRPr="002540D8" w:rsidRDefault="002540D8" w:rsidP="002540D8">
            <w:pPr>
              <w:pStyle w:val="22"/>
              <w:shd w:val="clear" w:color="auto" w:fill="auto"/>
              <w:spacing w:before="300" w:after="0" w:line="278" w:lineRule="exact"/>
              <w:jc w:val="both"/>
            </w:pPr>
            <w:r w:rsidRPr="002540D8">
              <w:rPr>
                <w:rStyle w:val="211pt"/>
                <w:sz w:val="26"/>
                <w:szCs w:val="26"/>
              </w:rPr>
              <w:t>створено спеціальні та інклюзивні класи (групи) у закладах дошкільної, загальної середньої освіти;</w:t>
            </w:r>
          </w:p>
          <w:p w:rsidR="002540D8" w:rsidRPr="002540D8" w:rsidRDefault="002540D8" w:rsidP="002540D8">
            <w:pPr>
              <w:pStyle w:val="22"/>
              <w:shd w:val="clear" w:color="auto" w:fill="auto"/>
              <w:spacing w:before="240" w:after="0" w:line="278" w:lineRule="exact"/>
              <w:jc w:val="both"/>
            </w:pPr>
            <w:r w:rsidRPr="002540D8">
              <w:rPr>
                <w:rStyle w:val="211pt"/>
                <w:sz w:val="26"/>
                <w:szCs w:val="26"/>
              </w:rPr>
              <w:t>підвищено рівень успішності серед учнів закладів загальної середньої освіти;</w:t>
            </w:r>
          </w:p>
          <w:p w:rsidR="002540D8" w:rsidRPr="002540D8" w:rsidRDefault="002540D8" w:rsidP="002540D8">
            <w:pPr>
              <w:pStyle w:val="22"/>
              <w:shd w:val="clear" w:color="auto" w:fill="auto"/>
              <w:spacing w:before="240" w:after="0" w:line="278" w:lineRule="exact"/>
              <w:jc w:val="both"/>
            </w:pPr>
            <w:r w:rsidRPr="002540D8">
              <w:rPr>
                <w:rStyle w:val="211pt"/>
                <w:sz w:val="26"/>
                <w:szCs w:val="26"/>
              </w:rPr>
              <w:t>підвищено рівень охоплення дітей послугами дошкільної освіти;</w:t>
            </w:r>
          </w:p>
          <w:p w:rsidR="002540D8" w:rsidRPr="002540D8" w:rsidRDefault="002540D8" w:rsidP="002540D8">
            <w:pPr>
              <w:pStyle w:val="22"/>
              <w:shd w:val="clear" w:color="auto" w:fill="auto"/>
              <w:spacing w:before="240" w:after="0" w:line="220" w:lineRule="exact"/>
              <w:jc w:val="both"/>
            </w:pPr>
            <w:r w:rsidRPr="002540D8">
              <w:rPr>
                <w:rStyle w:val="211pt"/>
                <w:sz w:val="26"/>
                <w:szCs w:val="26"/>
              </w:rPr>
              <w:t>зменшено рівень захворюваності серед жителів громади;</w:t>
            </w:r>
          </w:p>
          <w:p w:rsidR="002540D8" w:rsidRPr="002540D8" w:rsidRDefault="002540D8" w:rsidP="002540D8">
            <w:pPr>
              <w:pStyle w:val="22"/>
              <w:shd w:val="clear" w:color="auto" w:fill="auto"/>
              <w:spacing w:before="300" w:after="0" w:line="278" w:lineRule="exact"/>
              <w:jc w:val="both"/>
            </w:pPr>
            <w:r w:rsidRPr="002540D8">
              <w:rPr>
                <w:rStyle w:val="211pt"/>
                <w:sz w:val="26"/>
                <w:szCs w:val="26"/>
              </w:rPr>
              <w:t>спрощено та зменшено тривалість процедур з надання адміністративних послуг громадянам.</w:t>
            </w:r>
          </w:p>
        </w:tc>
      </w:tr>
      <w:tr w:rsidR="002540D8" w:rsidRPr="002540D8" w:rsidTr="00255966">
        <w:tc>
          <w:tcPr>
            <w:tcW w:w="3227" w:type="dxa"/>
          </w:tcPr>
          <w:p w:rsidR="002540D8" w:rsidRPr="002540D8" w:rsidRDefault="002540D8" w:rsidP="002540D8">
            <w:pPr>
              <w:pStyle w:val="22"/>
              <w:shd w:val="clear" w:color="auto" w:fill="auto"/>
              <w:spacing w:after="0" w:line="274" w:lineRule="exact"/>
              <w:jc w:val="both"/>
            </w:pPr>
            <w:r w:rsidRPr="002540D8">
              <w:rPr>
                <w:rStyle w:val="211pt"/>
                <w:sz w:val="26"/>
                <w:szCs w:val="26"/>
              </w:rPr>
              <w:t>Забезпечення комфортності проживання мешканців громади</w:t>
            </w:r>
          </w:p>
        </w:tc>
        <w:tc>
          <w:tcPr>
            <w:tcW w:w="6804" w:type="dxa"/>
            <w:vAlign w:val="bottom"/>
          </w:tcPr>
          <w:p w:rsidR="002540D8" w:rsidRPr="002540D8" w:rsidRDefault="002540D8" w:rsidP="002540D8">
            <w:pPr>
              <w:pStyle w:val="22"/>
              <w:shd w:val="clear" w:color="auto" w:fill="auto"/>
              <w:spacing w:after="240" w:line="274" w:lineRule="exact"/>
              <w:jc w:val="both"/>
            </w:pPr>
            <w:r w:rsidRPr="002540D8">
              <w:rPr>
                <w:rStyle w:val="211pt"/>
                <w:sz w:val="26"/>
                <w:szCs w:val="26"/>
              </w:rPr>
              <w:t>Зменшено видатки бюджету на енергоносії (впроваджено енергозберігаючі проекти в бюджетних установах, встановлено енергозберігаюче освітлення вулиць);</w:t>
            </w:r>
          </w:p>
          <w:p w:rsidR="002540D8" w:rsidRPr="002540D8" w:rsidRDefault="002540D8" w:rsidP="002540D8">
            <w:pPr>
              <w:pStyle w:val="22"/>
              <w:shd w:val="clear" w:color="auto" w:fill="auto"/>
              <w:spacing w:before="240" w:after="0" w:line="278" w:lineRule="exact"/>
              <w:jc w:val="both"/>
            </w:pPr>
            <w:r w:rsidRPr="002540D8">
              <w:rPr>
                <w:rStyle w:val="211pt"/>
                <w:sz w:val="26"/>
                <w:szCs w:val="26"/>
              </w:rPr>
              <w:t>підвищено рівень комфортності проживання в місті (здійснено заходи з озеленення території, встановлено засоби освітлення в місцях очікування громадського транспорту).</w:t>
            </w:r>
          </w:p>
        </w:tc>
      </w:tr>
      <w:tr w:rsidR="002540D8" w:rsidRPr="002540D8" w:rsidTr="00255966">
        <w:tc>
          <w:tcPr>
            <w:tcW w:w="3227" w:type="dxa"/>
          </w:tcPr>
          <w:p w:rsidR="002540D8" w:rsidRPr="002540D8" w:rsidRDefault="002540D8" w:rsidP="002540D8">
            <w:pPr>
              <w:pStyle w:val="22"/>
              <w:shd w:val="clear" w:color="auto" w:fill="auto"/>
              <w:spacing w:after="0" w:line="278" w:lineRule="exact"/>
              <w:jc w:val="both"/>
            </w:pPr>
            <w:r w:rsidRPr="002540D8">
              <w:rPr>
                <w:rStyle w:val="211pt"/>
                <w:sz w:val="26"/>
                <w:szCs w:val="26"/>
              </w:rPr>
              <w:t>Сприяння розвитку місцевої економіки</w:t>
            </w:r>
          </w:p>
        </w:tc>
        <w:tc>
          <w:tcPr>
            <w:tcW w:w="6804" w:type="dxa"/>
            <w:vAlign w:val="bottom"/>
          </w:tcPr>
          <w:p w:rsidR="002540D8" w:rsidRPr="002540D8" w:rsidRDefault="002540D8" w:rsidP="002540D8">
            <w:pPr>
              <w:pStyle w:val="22"/>
              <w:shd w:val="clear" w:color="auto" w:fill="auto"/>
              <w:spacing w:after="300" w:line="220" w:lineRule="exact"/>
              <w:jc w:val="both"/>
            </w:pPr>
            <w:r w:rsidRPr="002540D8">
              <w:rPr>
                <w:rStyle w:val="211pt"/>
                <w:sz w:val="26"/>
                <w:szCs w:val="26"/>
              </w:rPr>
              <w:t>Збільшено кількість робочих місць;</w:t>
            </w:r>
          </w:p>
          <w:p w:rsidR="002540D8" w:rsidRPr="002540D8" w:rsidRDefault="002540D8" w:rsidP="002540D8">
            <w:pPr>
              <w:pStyle w:val="22"/>
              <w:shd w:val="clear" w:color="auto" w:fill="auto"/>
              <w:spacing w:before="300" w:after="0" w:line="220" w:lineRule="exact"/>
              <w:jc w:val="both"/>
            </w:pPr>
            <w:r w:rsidRPr="002540D8">
              <w:rPr>
                <w:rStyle w:val="211pt"/>
                <w:sz w:val="26"/>
                <w:szCs w:val="26"/>
              </w:rPr>
              <w:t>збільшено обсяг податкових надходжень до бюджету.</w:t>
            </w:r>
          </w:p>
        </w:tc>
      </w:tr>
      <w:tr w:rsidR="002540D8" w:rsidRPr="002540D8" w:rsidTr="00255966">
        <w:tc>
          <w:tcPr>
            <w:tcW w:w="3227" w:type="dxa"/>
          </w:tcPr>
          <w:p w:rsidR="002540D8" w:rsidRPr="002540D8" w:rsidRDefault="002540D8" w:rsidP="002540D8">
            <w:pPr>
              <w:pStyle w:val="22"/>
              <w:shd w:val="clear" w:color="auto" w:fill="auto"/>
              <w:spacing w:after="0" w:line="274" w:lineRule="exact"/>
              <w:jc w:val="both"/>
            </w:pPr>
            <w:r w:rsidRPr="002540D8">
              <w:rPr>
                <w:rStyle w:val="211pt"/>
                <w:sz w:val="26"/>
                <w:szCs w:val="26"/>
              </w:rPr>
              <w:t>Підвищення прозорості бюджетного процесу</w:t>
            </w:r>
          </w:p>
        </w:tc>
        <w:tc>
          <w:tcPr>
            <w:tcW w:w="6804" w:type="dxa"/>
            <w:vAlign w:val="bottom"/>
          </w:tcPr>
          <w:p w:rsidR="002540D8" w:rsidRPr="002540D8" w:rsidRDefault="002540D8" w:rsidP="002540D8">
            <w:pPr>
              <w:pStyle w:val="22"/>
              <w:shd w:val="clear" w:color="auto" w:fill="auto"/>
              <w:spacing w:after="240" w:line="274" w:lineRule="exact"/>
              <w:jc w:val="both"/>
            </w:pPr>
            <w:r w:rsidRPr="002540D8">
              <w:rPr>
                <w:rStyle w:val="211pt"/>
                <w:sz w:val="26"/>
                <w:szCs w:val="26"/>
              </w:rPr>
              <w:t>Збільшено частку видатків бюджету, які спрямовуються на реалізацію проектів розвитку в рамках впровадження «бюджету участі»;</w:t>
            </w:r>
          </w:p>
          <w:p w:rsidR="002540D8" w:rsidRPr="002540D8" w:rsidRDefault="002540D8" w:rsidP="002540D8">
            <w:pPr>
              <w:pStyle w:val="22"/>
              <w:shd w:val="clear" w:color="auto" w:fill="auto"/>
              <w:spacing w:before="240" w:after="0" w:line="274" w:lineRule="exact"/>
              <w:jc w:val="both"/>
            </w:pPr>
            <w:r w:rsidRPr="002540D8">
              <w:rPr>
                <w:rStyle w:val="211pt"/>
                <w:sz w:val="26"/>
                <w:szCs w:val="26"/>
              </w:rPr>
              <w:t>підвищено рівень активності громадян у вирішенні питань щодо напрямів спрямування бюджетних коштів.</w:t>
            </w:r>
          </w:p>
        </w:tc>
      </w:tr>
      <w:tr w:rsidR="002540D8" w:rsidRPr="002540D8" w:rsidTr="00255966">
        <w:tc>
          <w:tcPr>
            <w:tcW w:w="3227" w:type="dxa"/>
            <w:vAlign w:val="bottom"/>
          </w:tcPr>
          <w:p w:rsidR="002540D8" w:rsidRPr="002540D8" w:rsidRDefault="002540D8" w:rsidP="002540D8">
            <w:pPr>
              <w:pStyle w:val="22"/>
              <w:shd w:val="clear" w:color="auto" w:fill="auto"/>
              <w:spacing w:after="0" w:line="278" w:lineRule="exact"/>
              <w:jc w:val="both"/>
            </w:pPr>
            <w:r w:rsidRPr="002540D8">
              <w:rPr>
                <w:rStyle w:val="211pt"/>
                <w:sz w:val="26"/>
                <w:szCs w:val="26"/>
              </w:rPr>
              <w:t>Підвищення</w:t>
            </w:r>
          </w:p>
          <w:p w:rsidR="002540D8" w:rsidRPr="002540D8" w:rsidRDefault="002540D8" w:rsidP="002540D8">
            <w:pPr>
              <w:pStyle w:val="22"/>
              <w:shd w:val="clear" w:color="auto" w:fill="auto"/>
              <w:spacing w:after="0" w:line="278" w:lineRule="exact"/>
              <w:jc w:val="both"/>
            </w:pPr>
            <w:r w:rsidRPr="002540D8">
              <w:rPr>
                <w:rStyle w:val="211pt"/>
                <w:sz w:val="26"/>
                <w:szCs w:val="26"/>
              </w:rPr>
              <w:t>результативності та ефективності видатків бюджету</w:t>
            </w:r>
          </w:p>
        </w:tc>
        <w:tc>
          <w:tcPr>
            <w:tcW w:w="6804" w:type="dxa"/>
            <w:vAlign w:val="bottom"/>
          </w:tcPr>
          <w:p w:rsidR="002540D8" w:rsidRPr="002540D8" w:rsidRDefault="002540D8" w:rsidP="002540D8">
            <w:pPr>
              <w:pStyle w:val="22"/>
              <w:shd w:val="clear" w:color="auto" w:fill="auto"/>
              <w:spacing w:after="0" w:line="274" w:lineRule="exact"/>
              <w:jc w:val="both"/>
            </w:pPr>
            <w:r w:rsidRPr="002540D8">
              <w:rPr>
                <w:rStyle w:val="211pt"/>
                <w:sz w:val="26"/>
                <w:szCs w:val="26"/>
              </w:rPr>
              <w:t>Економія/перерозподіл бюджетних коштів у разі виявлення випадків їх неефективного використання за результатами проведення моніторингу та оцінки ефективності бюджетних програм.</w:t>
            </w:r>
          </w:p>
        </w:tc>
      </w:tr>
      <w:tr w:rsidR="002540D8" w:rsidRPr="002540D8" w:rsidTr="00255966">
        <w:tc>
          <w:tcPr>
            <w:tcW w:w="3227" w:type="dxa"/>
            <w:vAlign w:val="bottom"/>
          </w:tcPr>
          <w:p w:rsidR="002540D8" w:rsidRPr="002540D8" w:rsidRDefault="002540D8" w:rsidP="002540D8">
            <w:pPr>
              <w:pStyle w:val="22"/>
              <w:shd w:val="clear" w:color="auto" w:fill="auto"/>
              <w:spacing w:after="0" w:line="274" w:lineRule="exact"/>
              <w:jc w:val="both"/>
            </w:pPr>
            <w:r w:rsidRPr="002540D8">
              <w:rPr>
                <w:rStyle w:val="211pt"/>
                <w:sz w:val="26"/>
                <w:szCs w:val="26"/>
              </w:rPr>
              <w:t>Посилення бюджетної дисципліни та контролю за використанням бюджетних</w:t>
            </w:r>
          </w:p>
        </w:tc>
        <w:tc>
          <w:tcPr>
            <w:tcW w:w="6804" w:type="dxa"/>
          </w:tcPr>
          <w:p w:rsidR="002540D8" w:rsidRPr="002540D8" w:rsidRDefault="002540D8" w:rsidP="002540D8">
            <w:pPr>
              <w:pStyle w:val="22"/>
              <w:shd w:val="clear" w:color="auto" w:fill="auto"/>
              <w:spacing w:after="0" w:line="274" w:lineRule="exact"/>
              <w:jc w:val="both"/>
            </w:pPr>
            <w:r w:rsidRPr="002540D8">
              <w:rPr>
                <w:rStyle w:val="211pt"/>
                <w:sz w:val="26"/>
                <w:szCs w:val="26"/>
              </w:rPr>
              <w:t>Зменшення кількості випадків неефективного та нецільового використання бюджетних коштів, а також інших випадків</w:t>
            </w:r>
          </w:p>
        </w:tc>
      </w:tr>
      <w:tr w:rsidR="002540D8" w:rsidRPr="002540D8" w:rsidTr="00255966">
        <w:tc>
          <w:tcPr>
            <w:tcW w:w="3227" w:type="dxa"/>
            <w:vAlign w:val="bottom"/>
          </w:tcPr>
          <w:p w:rsidR="002540D8" w:rsidRPr="002540D8" w:rsidRDefault="002540D8" w:rsidP="002540D8">
            <w:pPr>
              <w:pStyle w:val="22"/>
              <w:shd w:val="clear" w:color="auto" w:fill="auto"/>
              <w:spacing w:after="0" w:line="230" w:lineRule="exact"/>
              <w:jc w:val="center"/>
            </w:pPr>
            <w:r w:rsidRPr="002540D8">
              <w:rPr>
                <w:rStyle w:val="2115pt"/>
                <w:sz w:val="26"/>
                <w:szCs w:val="26"/>
              </w:rPr>
              <w:t>Завдання</w:t>
            </w:r>
          </w:p>
        </w:tc>
        <w:tc>
          <w:tcPr>
            <w:tcW w:w="6804" w:type="dxa"/>
            <w:vAlign w:val="bottom"/>
          </w:tcPr>
          <w:p w:rsidR="002540D8" w:rsidRPr="002540D8" w:rsidRDefault="002540D8" w:rsidP="002540D8">
            <w:pPr>
              <w:pStyle w:val="22"/>
              <w:shd w:val="clear" w:color="auto" w:fill="auto"/>
              <w:spacing w:after="0" w:line="230" w:lineRule="exact"/>
              <w:jc w:val="center"/>
            </w:pPr>
            <w:r w:rsidRPr="002540D8">
              <w:rPr>
                <w:rStyle w:val="2115pt"/>
                <w:sz w:val="26"/>
                <w:szCs w:val="26"/>
              </w:rPr>
              <w:t>Очікувані результати</w:t>
            </w:r>
          </w:p>
        </w:tc>
      </w:tr>
      <w:tr w:rsidR="002540D8" w:rsidRPr="002540D8" w:rsidTr="00255966">
        <w:tc>
          <w:tcPr>
            <w:tcW w:w="3227" w:type="dxa"/>
          </w:tcPr>
          <w:p w:rsidR="002540D8" w:rsidRDefault="002540D8" w:rsidP="002540D8">
            <w:pPr>
              <w:pStyle w:val="22"/>
              <w:shd w:val="clear" w:color="auto" w:fill="auto"/>
              <w:spacing w:after="0" w:line="274" w:lineRule="exact"/>
              <w:jc w:val="both"/>
              <w:rPr>
                <w:rStyle w:val="211pt"/>
                <w:sz w:val="26"/>
                <w:szCs w:val="26"/>
              </w:rPr>
            </w:pPr>
            <w:r w:rsidRPr="002540D8">
              <w:rPr>
                <w:rStyle w:val="211pt"/>
                <w:sz w:val="26"/>
                <w:szCs w:val="26"/>
              </w:rPr>
              <w:lastRenderedPageBreak/>
              <w:t>коштів, підвищення рівня відповідальності учасників бюджетного процесу.</w:t>
            </w:r>
          </w:p>
          <w:p w:rsidR="00255966" w:rsidRPr="002540D8" w:rsidRDefault="00255966" w:rsidP="002540D8">
            <w:pPr>
              <w:pStyle w:val="22"/>
              <w:shd w:val="clear" w:color="auto" w:fill="auto"/>
              <w:spacing w:after="0" w:line="274" w:lineRule="exact"/>
              <w:jc w:val="both"/>
            </w:pPr>
          </w:p>
        </w:tc>
        <w:tc>
          <w:tcPr>
            <w:tcW w:w="6804" w:type="dxa"/>
          </w:tcPr>
          <w:p w:rsidR="002540D8" w:rsidRPr="002540D8" w:rsidRDefault="002540D8" w:rsidP="002540D8">
            <w:pPr>
              <w:pStyle w:val="22"/>
              <w:shd w:val="clear" w:color="auto" w:fill="auto"/>
              <w:spacing w:after="0" w:line="269" w:lineRule="exact"/>
              <w:jc w:val="both"/>
            </w:pPr>
            <w:r w:rsidRPr="002540D8">
              <w:rPr>
                <w:rStyle w:val="211pt"/>
                <w:sz w:val="26"/>
                <w:szCs w:val="26"/>
              </w:rPr>
              <w:t>порушення бюджетного законодавства в ході реалізації бюджетного процесу.</w:t>
            </w:r>
          </w:p>
        </w:tc>
      </w:tr>
    </w:tbl>
    <w:p w:rsidR="00255966" w:rsidRDefault="00255966">
      <w:pPr>
        <w:pStyle w:val="10"/>
        <w:keepNext/>
        <w:keepLines/>
        <w:shd w:val="clear" w:color="auto" w:fill="auto"/>
        <w:spacing w:before="60"/>
        <w:ind w:firstLine="420"/>
        <w:jc w:val="left"/>
      </w:pPr>
      <w:bookmarkStart w:id="3" w:name="bookmark3"/>
    </w:p>
    <w:p w:rsidR="00122BFD" w:rsidRDefault="00134A11">
      <w:pPr>
        <w:pStyle w:val="10"/>
        <w:keepNext/>
        <w:keepLines/>
        <w:shd w:val="clear" w:color="auto" w:fill="auto"/>
        <w:spacing w:before="60"/>
        <w:ind w:firstLine="420"/>
        <w:jc w:val="left"/>
      </w:pPr>
      <w:r w:rsidRPr="00255966">
        <w:t>Можливі ризики невиконання прогнозних показників та заходи з мінімізації впливу фіскальних ризиків на показники бюджету</w:t>
      </w:r>
      <w:bookmarkEnd w:id="3"/>
    </w:p>
    <w:tbl>
      <w:tblPr>
        <w:tblStyle w:val="ad"/>
        <w:tblW w:w="10697" w:type="dxa"/>
        <w:tblInd w:w="-743" w:type="dxa"/>
        <w:tblLook w:val="04A0" w:firstRow="1" w:lastRow="0" w:firstColumn="1" w:lastColumn="0" w:noHBand="0" w:noVBand="1"/>
      </w:tblPr>
      <w:tblGrid>
        <w:gridCol w:w="531"/>
        <w:gridCol w:w="4998"/>
        <w:gridCol w:w="1418"/>
        <w:gridCol w:w="3750"/>
      </w:tblGrid>
      <w:tr w:rsidR="00255966" w:rsidRPr="00255966" w:rsidTr="00255966">
        <w:tc>
          <w:tcPr>
            <w:tcW w:w="531" w:type="dxa"/>
            <w:vAlign w:val="bottom"/>
          </w:tcPr>
          <w:p w:rsidR="00255966" w:rsidRPr="00255966" w:rsidRDefault="00255966" w:rsidP="00255966">
            <w:pPr>
              <w:pStyle w:val="22"/>
              <w:shd w:val="clear" w:color="auto" w:fill="auto"/>
              <w:spacing w:line="220" w:lineRule="exact"/>
            </w:pPr>
            <w:r w:rsidRPr="00255966">
              <w:rPr>
                <w:rStyle w:val="211pt"/>
                <w:sz w:val="26"/>
                <w:szCs w:val="26"/>
              </w:rPr>
              <w:t>№</w:t>
            </w:r>
          </w:p>
          <w:p w:rsidR="00255966" w:rsidRPr="00255966" w:rsidRDefault="00255966" w:rsidP="00255966">
            <w:pPr>
              <w:pStyle w:val="22"/>
              <w:shd w:val="clear" w:color="auto" w:fill="auto"/>
              <w:spacing w:before="60" w:after="0" w:line="220" w:lineRule="exact"/>
            </w:pPr>
            <w:r w:rsidRPr="00255966">
              <w:rPr>
                <w:rStyle w:val="211pt"/>
                <w:sz w:val="26"/>
                <w:szCs w:val="26"/>
              </w:rPr>
              <w:t>з/п</w:t>
            </w:r>
          </w:p>
        </w:tc>
        <w:tc>
          <w:tcPr>
            <w:tcW w:w="4998" w:type="dxa"/>
            <w:vAlign w:val="center"/>
          </w:tcPr>
          <w:p w:rsidR="00255966" w:rsidRPr="00255966" w:rsidRDefault="00255966" w:rsidP="00255966">
            <w:pPr>
              <w:pStyle w:val="22"/>
              <w:shd w:val="clear" w:color="auto" w:fill="auto"/>
              <w:spacing w:after="0" w:line="220" w:lineRule="exact"/>
              <w:jc w:val="center"/>
            </w:pPr>
            <w:r w:rsidRPr="00255966">
              <w:rPr>
                <w:rStyle w:val="211pt"/>
                <w:sz w:val="26"/>
                <w:szCs w:val="26"/>
              </w:rPr>
              <w:t>Ризик</w:t>
            </w:r>
          </w:p>
        </w:tc>
        <w:tc>
          <w:tcPr>
            <w:tcW w:w="1418" w:type="dxa"/>
            <w:vAlign w:val="center"/>
          </w:tcPr>
          <w:p w:rsidR="00255966" w:rsidRPr="00255966" w:rsidRDefault="00255966" w:rsidP="00255966">
            <w:pPr>
              <w:pStyle w:val="22"/>
              <w:shd w:val="clear" w:color="auto" w:fill="auto"/>
              <w:spacing w:after="0" w:line="220" w:lineRule="exact"/>
              <w:ind w:left="280"/>
            </w:pPr>
            <w:r w:rsidRPr="00255966">
              <w:rPr>
                <w:rStyle w:val="211pt"/>
                <w:sz w:val="26"/>
                <w:szCs w:val="26"/>
              </w:rPr>
              <w:t>Рівень</w:t>
            </w:r>
          </w:p>
        </w:tc>
        <w:tc>
          <w:tcPr>
            <w:tcW w:w="3750" w:type="dxa"/>
            <w:vAlign w:val="center"/>
          </w:tcPr>
          <w:p w:rsidR="00255966" w:rsidRPr="00255966" w:rsidRDefault="00255966" w:rsidP="00255966">
            <w:pPr>
              <w:pStyle w:val="22"/>
              <w:shd w:val="clear" w:color="auto" w:fill="auto"/>
              <w:spacing w:after="0" w:line="220" w:lineRule="exact"/>
              <w:jc w:val="center"/>
            </w:pPr>
            <w:r w:rsidRPr="00255966">
              <w:rPr>
                <w:rStyle w:val="211pt"/>
                <w:sz w:val="26"/>
                <w:szCs w:val="26"/>
              </w:rPr>
              <w:t>Заходи з мінімізації</w:t>
            </w:r>
          </w:p>
        </w:tc>
      </w:tr>
      <w:tr w:rsidR="00255966" w:rsidRPr="00255966" w:rsidTr="00255966">
        <w:tc>
          <w:tcPr>
            <w:tcW w:w="531" w:type="dxa"/>
            <w:vAlign w:val="center"/>
          </w:tcPr>
          <w:p w:rsidR="00255966" w:rsidRPr="00255966" w:rsidRDefault="00255966" w:rsidP="00255966">
            <w:pPr>
              <w:pStyle w:val="22"/>
              <w:shd w:val="clear" w:color="auto" w:fill="auto"/>
              <w:spacing w:after="0" w:line="220" w:lineRule="exact"/>
            </w:pPr>
            <w:r w:rsidRPr="00255966">
              <w:rPr>
                <w:rStyle w:val="2CenturyGothic11pt"/>
                <w:rFonts w:ascii="Times New Roman" w:hAnsi="Times New Roman" w:cs="Times New Roman"/>
                <w:b w:val="0"/>
                <w:sz w:val="26"/>
                <w:szCs w:val="26"/>
              </w:rPr>
              <w:t>1</w:t>
            </w:r>
            <w:r w:rsidRPr="00255966">
              <w:rPr>
                <w:rStyle w:val="28pt"/>
                <w:b w:val="0"/>
                <w:sz w:val="26"/>
                <w:szCs w:val="26"/>
              </w:rPr>
              <w:t>.</w:t>
            </w:r>
          </w:p>
        </w:tc>
        <w:tc>
          <w:tcPr>
            <w:tcW w:w="4998" w:type="dxa"/>
            <w:vAlign w:val="bottom"/>
          </w:tcPr>
          <w:p w:rsidR="00255966" w:rsidRPr="00255966" w:rsidRDefault="00255966" w:rsidP="00255966">
            <w:pPr>
              <w:pStyle w:val="22"/>
              <w:shd w:val="clear" w:color="auto" w:fill="auto"/>
              <w:spacing w:after="240" w:line="274" w:lineRule="exact"/>
              <w:jc w:val="both"/>
            </w:pPr>
            <w:r w:rsidRPr="00255966">
              <w:rPr>
                <w:rStyle w:val="211pt"/>
                <w:sz w:val="26"/>
                <w:szCs w:val="26"/>
              </w:rPr>
              <w:t xml:space="preserve">Зростання тарифів на оплату комунальних послуг та енергоносіїв на </w:t>
            </w:r>
            <w:r w:rsidRPr="00255966">
              <w:rPr>
                <w:rStyle w:val="2115pt0"/>
                <w:sz w:val="26"/>
                <w:szCs w:val="26"/>
              </w:rPr>
              <w:t>5%</w:t>
            </w:r>
            <w:r w:rsidRPr="00255966">
              <w:rPr>
                <w:rStyle w:val="2115pt"/>
                <w:b w:val="0"/>
                <w:sz w:val="26"/>
                <w:szCs w:val="26"/>
              </w:rPr>
              <w:t xml:space="preserve"> </w:t>
            </w:r>
            <w:r w:rsidRPr="00255966">
              <w:rPr>
                <w:rStyle w:val="211pt"/>
                <w:sz w:val="26"/>
                <w:szCs w:val="26"/>
              </w:rPr>
              <w:t>і більше порівняно з показниками, врахованими у прогнозі</w:t>
            </w:r>
          </w:p>
          <w:p w:rsidR="00255966" w:rsidRPr="00255966" w:rsidRDefault="00255966" w:rsidP="00255966">
            <w:pPr>
              <w:pStyle w:val="22"/>
              <w:shd w:val="clear" w:color="auto" w:fill="auto"/>
              <w:spacing w:before="240" w:after="0" w:line="230" w:lineRule="exact"/>
              <w:jc w:val="both"/>
            </w:pPr>
            <w:r w:rsidRPr="00255966">
              <w:rPr>
                <w:rStyle w:val="2115pt0"/>
                <w:sz w:val="26"/>
                <w:szCs w:val="26"/>
              </w:rPr>
              <w:t>(ризик зовнішнього середовища)</w:t>
            </w:r>
          </w:p>
        </w:tc>
        <w:tc>
          <w:tcPr>
            <w:tcW w:w="1418" w:type="dxa"/>
            <w:vAlign w:val="center"/>
          </w:tcPr>
          <w:p w:rsidR="00255966" w:rsidRPr="00255966" w:rsidRDefault="00255966" w:rsidP="00255966">
            <w:pPr>
              <w:pStyle w:val="22"/>
              <w:shd w:val="clear" w:color="auto" w:fill="auto"/>
              <w:spacing w:after="0" w:line="230" w:lineRule="exact"/>
            </w:pPr>
            <w:r w:rsidRPr="00255966">
              <w:rPr>
                <w:rStyle w:val="2115pt"/>
                <w:sz w:val="26"/>
                <w:szCs w:val="26"/>
              </w:rPr>
              <w:t>Високий</w:t>
            </w:r>
          </w:p>
        </w:tc>
        <w:tc>
          <w:tcPr>
            <w:tcW w:w="3750" w:type="dxa"/>
          </w:tcPr>
          <w:p w:rsidR="00255966" w:rsidRPr="00255966" w:rsidRDefault="00255966" w:rsidP="00255966">
            <w:pPr>
              <w:pStyle w:val="22"/>
              <w:shd w:val="clear" w:color="auto" w:fill="auto"/>
              <w:spacing w:after="0" w:line="274" w:lineRule="exact"/>
            </w:pPr>
            <w:r w:rsidRPr="00255966">
              <w:rPr>
                <w:rStyle w:val="211pt"/>
                <w:sz w:val="26"/>
                <w:szCs w:val="26"/>
              </w:rPr>
              <w:t>Здійснення заходів з енергозбереження (запровадження енергозберігаючих технологій)</w:t>
            </w:r>
          </w:p>
        </w:tc>
      </w:tr>
      <w:tr w:rsidR="00255966" w:rsidRPr="00255966" w:rsidTr="00255966">
        <w:tc>
          <w:tcPr>
            <w:tcW w:w="531" w:type="dxa"/>
            <w:vAlign w:val="center"/>
          </w:tcPr>
          <w:p w:rsidR="00255966" w:rsidRPr="00255966" w:rsidRDefault="00255966" w:rsidP="00255966">
            <w:pPr>
              <w:pStyle w:val="22"/>
              <w:shd w:val="clear" w:color="auto" w:fill="auto"/>
              <w:spacing w:after="0" w:line="220" w:lineRule="exact"/>
            </w:pPr>
            <w:r w:rsidRPr="00255966">
              <w:rPr>
                <w:rStyle w:val="211pt"/>
                <w:sz w:val="26"/>
                <w:szCs w:val="26"/>
              </w:rPr>
              <w:t>2.</w:t>
            </w:r>
          </w:p>
        </w:tc>
        <w:tc>
          <w:tcPr>
            <w:tcW w:w="4998" w:type="dxa"/>
            <w:vAlign w:val="center"/>
          </w:tcPr>
          <w:p w:rsidR="00255966" w:rsidRPr="00255966" w:rsidRDefault="00255966" w:rsidP="00255966">
            <w:pPr>
              <w:pStyle w:val="22"/>
              <w:shd w:val="clear" w:color="auto" w:fill="auto"/>
              <w:spacing w:after="240" w:line="278" w:lineRule="exact"/>
              <w:jc w:val="both"/>
            </w:pPr>
            <w:r w:rsidRPr="00255966">
              <w:rPr>
                <w:rStyle w:val="211pt"/>
                <w:sz w:val="26"/>
                <w:szCs w:val="26"/>
              </w:rPr>
              <w:t>Підвищення рівня інфляції на 0,7% і більше, ніж прогнозується</w:t>
            </w:r>
          </w:p>
          <w:p w:rsidR="00255966" w:rsidRPr="00255966" w:rsidRDefault="00255966" w:rsidP="00255966">
            <w:pPr>
              <w:pStyle w:val="22"/>
              <w:shd w:val="clear" w:color="auto" w:fill="auto"/>
              <w:spacing w:before="240" w:after="0" w:line="230" w:lineRule="exact"/>
              <w:jc w:val="both"/>
            </w:pPr>
            <w:r w:rsidRPr="00255966">
              <w:rPr>
                <w:rStyle w:val="2115pt0"/>
                <w:sz w:val="26"/>
                <w:szCs w:val="26"/>
              </w:rPr>
              <w:t>(ризик інфляції)</w:t>
            </w:r>
          </w:p>
        </w:tc>
        <w:tc>
          <w:tcPr>
            <w:tcW w:w="1418" w:type="dxa"/>
            <w:vAlign w:val="center"/>
          </w:tcPr>
          <w:p w:rsidR="00255966" w:rsidRPr="00255966" w:rsidRDefault="00255966" w:rsidP="00255966">
            <w:pPr>
              <w:pStyle w:val="22"/>
              <w:shd w:val="clear" w:color="auto" w:fill="auto"/>
              <w:spacing w:after="0" w:line="230" w:lineRule="exact"/>
            </w:pPr>
            <w:r w:rsidRPr="00255966">
              <w:rPr>
                <w:rStyle w:val="2115pt"/>
                <w:sz w:val="26"/>
                <w:szCs w:val="26"/>
              </w:rPr>
              <w:t>Високий</w:t>
            </w:r>
          </w:p>
        </w:tc>
        <w:tc>
          <w:tcPr>
            <w:tcW w:w="3750" w:type="dxa"/>
            <w:vAlign w:val="bottom"/>
          </w:tcPr>
          <w:p w:rsidR="00255966" w:rsidRPr="00255966" w:rsidRDefault="00255966" w:rsidP="00255966">
            <w:pPr>
              <w:pStyle w:val="22"/>
              <w:shd w:val="clear" w:color="auto" w:fill="auto"/>
              <w:spacing w:after="0" w:line="274" w:lineRule="exact"/>
              <w:jc w:val="both"/>
            </w:pPr>
            <w:r w:rsidRPr="00255966">
              <w:rPr>
                <w:rStyle w:val="211pt"/>
                <w:sz w:val="26"/>
                <w:szCs w:val="26"/>
              </w:rPr>
              <w:t>Активізація підприємницького потенціалу, зниження частки тіньової економіки; запровадження відкритого реєстру комунального майна, що сприятиме прозорості діяльності органів влади і зменшенню корупції</w:t>
            </w:r>
          </w:p>
        </w:tc>
      </w:tr>
      <w:tr w:rsidR="00255966" w:rsidRPr="00255966" w:rsidTr="00255966">
        <w:tc>
          <w:tcPr>
            <w:tcW w:w="531" w:type="dxa"/>
            <w:vAlign w:val="center"/>
          </w:tcPr>
          <w:p w:rsidR="00255966" w:rsidRPr="00255966" w:rsidRDefault="00255966" w:rsidP="00255966">
            <w:pPr>
              <w:pStyle w:val="22"/>
              <w:shd w:val="clear" w:color="auto" w:fill="auto"/>
              <w:spacing w:after="0" w:line="220" w:lineRule="exact"/>
            </w:pPr>
            <w:r w:rsidRPr="00255966">
              <w:rPr>
                <w:rStyle w:val="211pt"/>
                <w:sz w:val="26"/>
                <w:szCs w:val="26"/>
              </w:rPr>
              <w:t>3.</w:t>
            </w:r>
          </w:p>
        </w:tc>
        <w:tc>
          <w:tcPr>
            <w:tcW w:w="4998" w:type="dxa"/>
            <w:vAlign w:val="bottom"/>
          </w:tcPr>
          <w:p w:rsidR="00255966" w:rsidRPr="00255966" w:rsidRDefault="00255966" w:rsidP="00255966">
            <w:pPr>
              <w:pStyle w:val="22"/>
              <w:shd w:val="clear" w:color="auto" w:fill="auto"/>
              <w:spacing w:after="240" w:line="274" w:lineRule="exact"/>
              <w:jc w:val="both"/>
            </w:pPr>
            <w:r w:rsidRPr="00255966">
              <w:rPr>
                <w:rStyle w:val="211pt"/>
                <w:sz w:val="26"/>
                <w:szCs w:val="26"/>
              </w:rPr>
              <w:t>Невиконання прогнозних показників доходів бюджету - на 5% і вище</w:t>
            </w:r>
          </w:p>
          <w:p w:rsidR="00255966" w:rsidRPr="00255966" w:rsidRDefault="00255966" w:rsidP="00255966">
            <w:pPr>
              <w:pStyle w:val="22"/>
              <w:shd w:val="clear" w:color="auto" w:fill="auto"/>
              <w:spacing w:before="240" w:after="0" w:line="269" w:lineRule="exact"/>
              <w:jc w:val="both"/>
            </w:pPr>
            <w:r w:rsidRPr="00255966">
              <w:rPr>
                <w:rStyle w:val="2115pt0"/>
                <w:sz w:val="26"/>
                <w:szCs w:val="26"/>
              </w:rPr>
              <w:t>(ризик ритмічності надходжень бюджету)</w:t>
            </w:r>
          </w:p>
        </w:tc>
        <w:tc>
          <w:tcPr>
            <w:tcW w:w="1418" w:type="dxa"/>
            <w:vAlign w:val="center"/>
          </w:tcPr>
          <w:p w:rsidR="00255966" w:rsidRPr="00255966" w:rsidRDefault="00255966" w:rsidP="00255966">
            <w:pPr>
              <w:pStyle w:val="22"/>
              <w:shd w:val="clear" w:color="auto" w:fill="auto"/>
              <w:spacing w:after="0" w:line="230" w:lineRule="exact"/>
            </w:pPr>
            <w:r w:rsidRPr="00255966">
              <w:rPr>
                <w:rStyle w:val="2115pt"/>
                <w:sz w:val="26"/>
                <w:szCs w:val="26"/>
              </w:rPr>
              <w:t>Високий</w:t>
            </w:r>
          </w:p>
        </w:tc>
        <w:tc>
          <w:tcPr>
            <w:tcW w:w="3750" w:type="dxa"/>
          </w:tcPr>
          <w:p w:rsidR="00255966" w:rsidRPr="00255966" w:rsidRDefault="00255966" w:rsidP="00255966">
            <w:pPr>
              <w:pStyle w:val="22"/>
              <w:shd w:val="clear" w:color="auto" w:fill="auto"/>
              <w:spacing w:after="0" w:line="274" w:lineRule="exact"/>
              <w:jc w:val="both"/>
            </w:pPr>
            <w:r w:rsidRPr="00255966">
              <w:rPr>
                <w:rStyle w:val="211pt"/>
                <w:sz w:val="26"/>
                <w:szCs w:val="26"/>
              </w:rPr>
              <w:t>Здійснення органами влади заходів, спрямованих на підвищення рівня сплати податків до бюджету, зниження частки тіньової економіки</w:t>
            </w:r>
          </w:p>
        </w:tc>
      </w:tr>
      <w:tr w:rsidR="00255966" w:rsidRPr="00255966" w:rsidTr="00255966">
        <w:tc>
          <w:tcPr>
            <w:tcW w:w="531" w:type="dxa"/>
            <w:vAlign w:val="center"/>
          </w:tcPr>
          <w:p w:rsidR="00255966" w:rsidRPr="00255966" w:rsidRDefault="00255966" w:rsidP="00255966">
            <w:pPr>
              <w:pStyle w:val="22"/>
              <w:shd w:val="clear" w:color="auto" w:fill="auto"/>
              <w:spacing w:after="0" w:line="220" w:lineRule="exact"/>
            </w:pPr>
            <w:r w:rsidRPr="00255966">
              <w:rPr>
                <w:rStyle w:val="211pt"/>
                <w:sz w:val="26"/>
                <w:szCs w:val="26"/>
              </w:rPr>
              <w:t>4.</w:t>
            </w:r>
          </w:p>
        </w:tc>
        <w:tc>
          <w:tcPr>
            <w:tcW w:w="4998" w:type="dxa"/>
            <w:vAlign w:val="bottom"/>
          </w:tcPr>
          <w:p w:rsidR="00255966" w:rsidRPr="00255966" w:rsidRDefault="00255966" w:rsidP="00255966">
            <w:pPr>
              <w:pStyle w:val="22"/>
              <w:shd w:val="clear" w:color="auto" w:fill="auto"/>
              <w:spacing w:after="240" w:line="274" w:lineRule="exact"/>
              <w:jc w:val="both"/>
            </w:pPr>
            <w:r w:rsidRPr="00255966">
              <w:rPr>
                <w:rStyle w:val="211pt"/>
                <w:sz w:val="26"/>
                <w:szCs w:val="26"/>
              </w:rPr>
              <w:t>Менші обсяги капітальних субвенцій з державного бюджету, ніж прогнозується</w:t>
            </w:r>
          </w:p>
          <w:p w:rsidR="00255966" w:rsidRPr="00255966" w:rsidRDefault="00255966" w:rsidP="00255966">
            <w:pPr>
              <w:pStyle w:val="22"/>
              <w:shd w:val="clear" w:color="auto" w:fill="auto"/>
              <w:spacing w:before="240" w:after="0" w:line="230" w:lineRule="exact"/>
              <w:jc w:val="both"/>
            </w:pPr>
            <w:r w:rsidRPr="00255966">
              <w:rPr>
                <w:rStyle w:val="2115pt0"/>
                <w:sz w:val="26"/>
                <w:szCs w:val="26"/>
              </w:rPr>
              <w:t>(ризик залежності від зовнішніх джерел)</w:t>
            </w:r>
          </w:p>
        </w:tc>
        <w:tc>
          <w:tcPr>
            <w:tcW w:w="1418" w:type="dxa"/>
            <w:vAlign w:val="center"/>
          </w:tcPr>
          <w:p w:rsidR="00255966" w:rsidRPr="00255966" w:rsidRDefault="00255966" w:rsidP="00255966">
            <w:pPr>
              <w:pStyle w:val="22"/>
              <w:shd w:val="clear" w:color="auto" w:fill="auto"/>
              <w:spacing w:after="0" w:line="230" w:lineRule="exact"/>
            </w:pPr>
            <w:r w:rsidRPr="00255966">
              <w:rPr>
                <w:rStyle w:val="2115pt"/>
                <w:sz w:val="26"/>
                <w:szCs w:val="26"/>
              </w:rPr>
              <w:t>Середній</w:t>
            </w:r>
          </w:p>
        </w:tc>
        <w:tc>
          <w:tcPr>
            <w:tcW w:w="3750" w:type="dxa"/>
            <w:vAlign w:val="bottom"/>
          </w:tcPr>
          <w:p w:rsidR="00255966" w:rsidRPr="00255966" w:rsidRDefault="00255966" w:rsidP="00255966">
            <w:pPr>
              <w:pStyle w:val="22"/>
              <w:shd w:val="clear" w:color="auto" w:fill="auto"/>
              <w:spacing w:after="0" w:line="274" w:lineRule="exact"/>
              <w:jc w:val="both"/>
            </w:pPr>
            <w:r w:rsidRPr="00255966">
              <w:rPr>
                <w:rStyle w:val="211pt"/>
                <w:sz w:val="26"/>
                <w:szCs w:val="26"/>
              </w:rPr>
              <w:t>Залучення грантів, здійснення заходів з підвищення інвестиційної привабливості громади</w:t>
            </w:r>
          </w:p>
        </w:tc>
      </w:tr>
    </w:tbl>
    <w:p w:rsidR="00122BFD" w:rsidRPr="00255966" w:rsidRDefault="00134A11" w:rsidP="00255966">
      <w:pPr>
        <w:pStyle w:val="10"/>
        <w:keepNext/>
        <w:keepLines/>
        <w:shd w:val="clear" w:color="auto" w:fill="auto"/>
        <w:spacing w:before="587" w:after="210" w:line="280" w:lineRule="exact"/>
        <w:ind w:left="-284"/>
      </w:pPr>
      <w:bookmarkStart w:id="4" w:name="bookmark4"/>
      <w:r w:rsidRPr="00255966">
        <w:t>II. Основні прогнозні показники економічного та соціального розвитку</w:t>
      </w:r>
      <w:bookmarkEnd w:id="4"/>
    </w:p>
    <w:p w:rsidR="00122BFD" w:rsidRPr="00255966" w:rsidRDefault="00134A11" w:rsidP="00255966">
      <w:pPr>
        <w:pStyle w:val="22"/>
        <w:shd w:val="clear" w:color="auto" w:fill="auto"/>
        <w:spacing w:after="296" w:line="312" w:lineRule="exact"/>
        <w:ind w:left="-142" w:right="240" w:firstLine="740"/>
        <w:jc w:val="both"/>
        <w:rPr>
          <w:sz w:val="28"/>
          <w:szCs w:val="28"/>
        </w:rPr>
      </w:pPr>
      <w:r w:rsidRPr="00255966">
        <w:rPr>
          <w:sz w:val="28"/>
          <w:szCs w:val="28"/>
        </w:rPr>
        <w:t>Стратегічно важливим для розвитку економіки, наповнення місцевого бюджету, забезпечення зайнятості населення є діяльність промислових підприємств.</w:t>
      </w:r>
    </w:p>
    <w:p w:rsidR="00122BFD" w:rsidRPr="00255966" w:rsidRDefault="00134A11" w:rsidP="00255966">
      <w:pPr>
        <w:pStyle w:val="22"/>
        <w:shd w:val="clear" w:color="auto" w:fill="auto"/>
        <w:spacing w:after="0" w:line="317" w:lineRule="exact"/>
        <w:ind w:left="-142" w:right="240" w:firstLine="600"/>
        <w:jc w:val="both"/>
        <w:rPr>
          <w:sz w:val="28"/>
          <w:szCs w:val="28"/>
        </w:rPr>
        <w:sectPr w:rsidR="00122BFD" w:rsidRPr="00255966">
          <w:headerReference w:type="even" r:id="rId10"/>
          <w:headerReference w:type="default" r:id="rId11"/>
          <w:footerReference w:type="even" r:id="rId12"/>
          <w:footerReference w:type="default" r:id="rId13"/>
          <w:footerReference w:type="first" r:id="rId14"/>
          <w:pgSz w:w="11900" w:h="16840"/>
          <w:pgMar w:top="963" w:right="699" w:bottom="963" w:left="1463" w:header="0" w:footer="3" w:gutter="0"/>
          <w:cols w:space="720"/>
          <w:noEndnote/>
          <w:docGrid w:linePitch="360"/>
        </w:sectPr>
      </w:pPr>
      <w:r w:rsidRPr="00255966">
        <w:rPr>
          <w:rStyle w:val="214pt"/>
        </w:rPr>
        <w:t xml:space="preserve">Поточний економічний стан. </w:t>
      </w:r>
      <w:r w:rsidRPr="00255966">
        <w:rPr>
          <w:sz w:val="28"/>
          <w:szCs w:val="28"/>
        </w:rPr>
        <w:t>За підсумками січня-червня 2021 року галузі реального сектору економіки продемонстрували зростання ключових показників. В січні-квітні 2021 року промисловими підприємствами реалізовано продукції (товарів, послуг) на 8 839 646,1 тис. грн. Обсяг реалізованої продукції підприємствами міста до всієї реалізованої продукції по області склав 32,6% і є найвищим серед міст і районів області.</w:t>
      </w:r>
    </w:p>
    <w:p w:rsidR="00122BFD" w:rsidRPr="00255966" w:rsidRDefault="00134A11" w:rsidP="00255966">
      <w:pPr>
        <w:pStyle w:val="22"/>
        <w:shd w:val="clear" w:color="auto" w:fill="auto"/>
        <w:spacing w:after="0" w:line="317" w:lineRule="exact"/>
        <w:ind w:left="-142" w:right="395" w:firstLine="620"/>
        <w:jc w:val="both"/>
        <w:rPr>
          <w:sz w:val="28"/>
          <w:szCs w:val="28"/>
        </w:rPr>
      </w:pPr>
      <w:r w:rsidRPr="00255966">
        <w:rPr>
          <w:sz w:val="28"/>
          <w:szCs w:val="28"/>
        </w:rPr>
        <w:lastRenderedPageBreak/>
        <w:t>Більшу частину цього обсягу (95,7%) складає продукція переробної промисловості.</w:t>
      </w:r>
    </w:p>
    <w:p w:rsidR="00122BFD" w:rsidRPr="00255966" w:rsidRDefault="00134A11" w:rsidP="00255966">
      <w:pPr>
        <w:pStyle w:val="22"/>
        <w:shd w:val="clear" w:color="auto" w:fill="auto"/>
        <w:spacing w:after="0" w:line="317" w:lineRule="exact"/>
        <w:ind w:left="-142" w:right="395" w:firstLine="620"/>
        <w:jc w:val="both"/>
        <w:rPr>
          <w:sz w:val="28"/>
          <w:szCs w:val="28"/>
        </w:rPr>
      </w:pPr>
      <w:r w:rsidRPr="00255966">
        <w:rPr>
          <w:sz w:val="28"/>
          <w:szCs w:val="28"/>
        </w:rPr>
        <w:t>Оборот роздрібної торгівлі в 2020 році збільшився на 3,2 відсотків.</w:t>
      </w:r>
    </w:p>
    <w:p w:rsidR="00122BFD" w:rsidRPr="00255966" w:rsidRDefault="00134A11" w:rsidP="00255966">
      <w:pPr>
        <w:pStyle w:val="22"/>
        <w:shd w:val="clear" w:color="auto" w:fill="auto"/>
        <w:spacing w:after="0" w:line="317" w:lineRule="exact"/>
        <w:ind w:left="-142" w:right="395" w:firstLine="620"/>
        <w:jc w:val="both"/>
        <w:rPr>
          <w:sz w:val="28"/>
          <w:szCs w:val="28"/>
        </w:rPr>
      </w:pPr>
      <w:r w:rsidRPr="00255966">
        <w:rPr>
          <w:sz w:val="28"/>
          <w:szCs w:val="28"/>
        </w:rPr>
        <w:t>Відновлення виробничих потужностей ТзОВ «Карпатнафтохім» сприяло тому, що Калуш став одним із лідерів з виробництва промислової продукції в області. На ТзОВ «Карпатсмоли» продовжуються роботи по заміні каталізатора установки К</w:t>
      </w:r>
      <w:r w:rsidR="001E6530" w:rsidRPr="00255966">
        <w:rPr>
          <w:sz w:val="28"/>
          <w:szCs w:val="28"/>
        </w:rPr>
        <w:t>ФК. Освоєно 478,5 тис. грн. (65</w:t>
      </w:r>
      <w:r w:rsidRPr="00255966">
        <w:rPr>
          <w:sz w:val="28"/>
          <w:szCs w:val="28"/>
        </w:rPr>
        <w:t>% виконаних робіт).</w:t>
      </w:r>
    </w:p>
    <w:p w:rsidR="00122BFD" w:rsidRPr="00255966" w:rsidRDefault="00134A11" w:rsidP="00255966">
      <w:pPr>
        <w:pStyle w:val="22"/>
        <w:shd w:val="clear" w:color="auto" w:fill="auto"/>
        <w:spacing w:after="0" w:line="317" w:lineRule="exact"/>
        <w:ind w:left="-142" w:right="395" w:firstLine="620"/>
        <w:jc w:val="both"/>
        <w:rPr>
          <w:sz w:val="28"/>
          <w:szCs w:val="28"/>
        </w:rPr>
      </w:pPr>
      <w:r w:rsidRPr="00255966">
        <w:rPr>
          <w:sz w:val="28"/>
          <w:szCs w:val="28"/>
        </w:rPr>
        <w:t>ДП «Калуська ТЕЦ-НОВА» продовжувала працювати на вугіллі (98,6% вугілля, 1,4 % природний газ).</w:t>
      </w:r>
    </w:p>
    <w:p w:rsidR="00122BFD" w:rsidRPr="00255966" w:rsidRDefault="00134A11" w:rsidP="00255966">
      <w:pPr>
        <w:pStyle w:val="22"/>
        <w:shd w:val="clear" w:color="auto" w:fill="auto"/>
        <w:spacing w:after="0" w:line="317" w:lineRule="exact"/>
        <w:ind w:left="-142" w:right="395" w:firstLine="620"/>
        <w:jc w:val="both"/>
        <w:rPr>
          <w:sz w:val="28"/>
          <w:szCs w:val="28"/>
        </w:rPr>
      </w:pPr>
      <w:r w:rsidRPr="00255966">
        <w:rPr>
          <w:sz w:val="28"/>
          <w:szCs w:val="28"/>
        </w:rPr>
        <w:t>За підсумками січня-травня 2021 року суттєво збільшили обсяги реалізованої продукції відносно відповідного періоду минулого року ряд підприємств, а саме: ТОВ «Віва Декор», ПАТ «Сегежа Оріана Україна», ДП «Калуська теплоелектроцентраль-нова», ТзОВ «КарпатСмоли», ТзОВ «Таркетт Вінісін», ДП «Дослідно-експериментальний завод ІХП НАНУ», ТзОВ "Калушський трубний завод", ТОВ "Полікем", ТОВ «Завод «Пінопласт», ТзОВ «Калуський комбінат хлібопродуктів», ТзОВ «Миро-Марк», ТзОВ "Орісіл- Фарм", ТзОВ "Завод ДК Орісіл" та інші.</w:t>
      </w:r>
    </w:p>
    <w:p w:rsidR="00122BFD" w:rsidRPr="00255966" w:rsidRDefault="00134A11" w:rsidP="00255966">
      <w:pPr>
        <w:pStyle w:val="22"/>
        <w:shd w:val="clear" w:color="auto" w:fill="auto"/>
        <w:spacing w:after="0" w:line="317" w:lineRule="exact"/>
        <w:ind w:left="-142" w:right="395" w:firstLine="620"/>
        <w:jc w:val="both"/>
        <w:rPr>
          <w:sz w:val="28"/>
          <w:szCs w:val="28"/>
        </w:rPr>
      </w:pPr>
      <w:r w:rsidRPr="00255966">
        <w:rPr>
          <w:sz w:val="28"/>
          <w:szCs w:val="28"/>
        </w:rPr>
        <w:t>Проводиться робота щодо залучення інвестицій. У січні-березні 2021 року підприємствами та організаціями міста за рахунок усіх джерел фінансування освоєно 107 004,0 тис. грн. капітальних інвестицій. У розрахунку на одну особу населення обсяг капітальних інвестицій склав 1 619,1 грн. (в області - 1 142,6 грн.), що відповідає 4 місцю серед міст обласного значення та районів області. Частка міста у загальнообласному обсязі капітальних інвестицій склала 6,9%.</w:t>
      </w:r>
    </w:p>
    <w:p w:rsidR="00122BFD" w:rsidRPr="00255966" w:rsidRDefault="00134A11" w:rsidP="00255966">
      <w:pPr>
        <w:pStyle w:val="22"/>
        <w:shd w:val="clear" w:color="auto" w:fill="auto"/>
        <w:spacing w:after="0" w:line="317" w:lineRule="exact"/>
        <w:ind w:left="-142" w:right="395" w:firstLine="620"/>
        <w:jc w:val="both"/>
        <w:rPr>
          <w:sz w:val="28"/>
          <w:szCs w:val="28"/>
        </w:rPr>
      </w:pPr>
      <w:r w:rsidRPr="00255966">
        <w:rPr>
          <w:sz w:val="28"/>
          <w:szCs w:val="28"/>
        </w:rPr>
        <w:t>Розмір середньомісячної заробітної плати штатних працівників підприємств, установ, організацій та їхніх відокремлених підрозділів із кількістю найманих працівників 10 і більше осіб по Калуському району у І кварталі 2021 року склав 11 793 грн., що на 7.8% більше від середньообласного показника.</w:t>
      </w:r>
    </w:p>
    <w:p w:rsidR="00122BFD" w:rsidRPr="00255966" w:rsidRDefault="00134A11" w:rsidP="00255966">
      <w:pPr>
        <w:pStyle w:val="22"/>
        <w:shd w:val="clear" w:color="auto" w:fill="auto"/>
        <w:spacing w:after="0" w:line="317" w:lineRule="exact"/>
        <w:ind w:left="-142" w:right="395" w:firstLine="620"/>
        <w:jc w:val="both"/>
        <w:rPr>
          <w:sz w:val="28"/>
          <w:szCs w:val="28"/>
        </w:rPr>
      </w:pPr>
      <w:r w:rsidRPr="00255966">
        <w:rPr>
          <w:sz w:val="28"/>
          <w:szCs w:val="28"/>
        </w:rPr>
        <w:t xml:space="preserve">Обсяги експорту товарів суб’єктами зовнішньоекономічної діяльності міста за січень-березень 2021 року склали 156,4 </w:t>
      </w:r>
      <w:r w:rsidRPr="00255966">
        <w:rPr>
          <w:sz w:val="28"/>
          <w:szCs w:val="28"/>
          <w:lang w:val="ru-RU" w:eastAsia="ru-RU" w:bidi="ru-RU"/>
        </w:rPr>
        <w:t xml:space="preserve">млн. дол. США, </w:t>
      </w:r>
      <w:r w:rsidRPr="00255966">
        <w:rPr>
          <w:sz w:val="28"/>
          <w:szCs w:val="28"/>
        </w:rPr>
        <w:t xml:space="preserve">імпорту - 87,0 млн. </w:t>
      </w:r>
      <w:r w:rsidRPr="00255966">
        <w:rPr>
          <w:sz w:val="28"/>
          <w:szCs w:val="28"/>
          <w:lang w:val="ru-RU" w:eastAsia="ru-RU" w:bidi="ru-RU"/>
        </w:rPr>
        <w:t xml:space="preserve">дол. США. </w:t>
      </w:r>
      <w:r w:rsidRPr="00255966">
        <w:rPr>
          <w:sz w:val="28"/>
          <w:szCs w:val="28"/>
        </w:rPr>
        <w:t xml:space="preserve">У порівнянні з відповідним періодом 2020 року обсяги експорту та імпорту зросли відповідно у 1,8 рази та на 37,4%. Позитивне сальдо зовнішньої торгівлі товарами становило 69,3 </w:t>
      </w:r>
      <w:r w:rsidRPr="00255966">
        <w:rPr>
          <w:sz w:val="28"/>
          <w:szCs w:val="28"/>
          <w:lang w:val="ru-RU" w:eastAsia="ru-RU" w:bidi="ru-RU"/>
        </w:rPr>
        <w:t xml:space="preserve">млн. дол. США. </w:t>
      </w:r>
      <w:r w:rsidRPr="00255966">
        <w:rPr>
          <w:sz w:val="28"/>
          <w:szCs w:val="28"/>
        </w:rPr>
        <w:t>Коефіцієнт покриття експортом імпорту склав 1,8. Питома вага міста в загальнообласних обсягах експорту товарів склала майже 59,2%, імпорту - 47,2%.</w:t>
      </w:r>
    </w:p>
    <w:p w:rsidR="00122BFD" w:rsidRPr="00255966" w:rsidRDefault="00134A11" w:rsidP="00255966">
      <w:pPr>
        <w:pStyle w:val="22"/>
        <w:shd w:val="clear" w:color="auto" w:fill="auto"/>
        <w:spacing w:after="0" w:line="317" w:lineRule="exact"/>
        <w:ind w:left="-142" w:right="395" w:firstLine="620"/>
        <w:jc w:val="both"/>
        <w:rPr>
          <w:sz w:val="28"/>
          <w:szCs w:val="28"/>
        </w:rPr>
      </w:pPr>
      <w:r w:rsidRPr="00255966">
        <w:rPr>
          <w:rStyle w:val="214pt"/>
        </w:rPr>
        <w:t xml:space="preserve">Очікування до кінця 2021 р. </w:t>
      </w:r>
      <w:r w:rsidRPr="00255966">
        <w:rPr>
          <w:sz w:val="28"/>
          <w:szCs w:val="28"/>
        </w:rPr>
        <w:t>Очікується, що обсяг реалізованої промислової продукції за підсумками року становитиме 24 907,6 млн. грн.</w:t>
      </w:r>
    </w:p>
    <w:p w:rsidR="00122BFD" w:rsidRPr="00255966" w:rsidRDefault="00134A11" w:rsidP="00255966">
      <w:pPr>
        <w:pStyle w:val="22"/>
        <w:shd w:val="clear" w:color="auto" w:fill="auto"/>
        <w:spacing w:after="0" w:line="317" w:lineRule="exact"/>
        <w:ind w:left="-142" w:right="395" w:firstLine="620"/>
        <w:jc w:val="both"/>
        <w:rPr>
          <w:sz w:val="28"/>
          <w:szCs w:val="28"/>
        </w:rPr>
      </w:pPr>
      <w:r w:rsidRPr="00255966">
        <w:rPr>
          <w:sz w:val="28"/>
          <w:szCs w:val="28"/>
        </w:rPr>
        <w:t>На фоні підвищення заробітної плати зростатиме фонд оплати праці, що позитивно вплине на розвиток малого і середнього бізнесу, зокрема у торгівельній сфері. Це забезпечить надходження до бюджету на належному рівні та може сприяти зниженню рівня безробіття.</w:t>
      </w:r>
    </w:p>
    <w:p w:rsidR="00122BFD" w:rsidRPr="00255966" w:rsidRDefault="00134A11" w:rsidP="00255966">
      <w:pPr>
        <w:pStyle w:val="60"/>
        <w:shd w:val="clear" w:color="auto" w:fill="auto"/>
        <w:spacing w:after="286"/>
        <w:ind w:left="-142" w:right="395"/>
      </w:pPr>
      <w:r w:rsidRPr="00255966">
        <w:t>Для забезпечення подальшого розвитку Калуської міської територіальної громади на середньострокову перспективу визначено наступні цілі та пріоритети соціально-економічного розвитку:</w:t>
      </w:r>
    </w:p>
    <w:p w:rsidR="00122BFD" w:rsidRPr="00255966" w:rsidRDefault="00134A11" w:rsidP="00255966">
      <w:pPr>
        <w:pStyle w:val="22"/>
        <w:shd w:val="clear" w:color="auto" w:fill="auto"/>
        <w:spacing w:after="0" w:line="260" w:lineRule="exact"/>
        <w:ind w:left="-142" w:right="395"/>
        <w:rPr>
          <w:sz w:val="28"/>
          <w:szCs w:val="28"/>
        </w:rPr>
      </w:pPr>
      <w:r w:rsidRPr="00255966">
        <w:rPr>
          <w:sz w:val="28"/>
          <w:szCs w:val="28"/>
        </w:rPr>
        <w:t>- підвищення рівня життя населення;</w:t>
      </w:r>
    </w:p>
    <w:p w:rsidR="006B76C5" w:rsidRPr="00255966" w:rsidRDefault="006B76C5" w:rsidP="00255966">
      <w:pPr>
        <w:pStyle w:val="22"/>
        <w:shd w:val="clear" w:color="auto" w:fill="auto"/>
        <w:spacing w:after="0" w:line="260" w:lineRule="exact"/>
        <w:ind w:left="-142"/>
        <w:jc w:val="right"/>
        <w:rPr>
          <w:sz w:val="28"/>
          <w:szCs w:val="28"/>
        </w:rPr>
      </w:pPr>
    </w:p>
    <w:p w:rsidR="00122BFD" w:rsidRPr="00255966" w:rsidRDefault="00122BFD" w:rsidP="00255966">
      <w:pPr>
        <w:ind w:left="-142"/>
        <w:rPr>
          <w:sz w:val="28"/>
          <w:szCs w:val="28"/>
        </w:rPr>
        <w:sectPr w:rsidR="00122BFD" w:rsidRPr="00255966">
          <w:pgSz w:w="11900" w:h="16840"/>
          <w:pgMar w:top="807" w:right="600" w:bottom="1165" w:left="1407" w:header="0" w:footer="3" w:gutter="0"/>
          <w:cols w:space="720"/>
          <w:noEndnote/>
          <w:docGrid w:linePitch="360"/>
        </w:sectPr>
      </w:pPr>
    </w:p>
    <w:p w:rsidR="00122BFD" w:rsidRPr="00255966" w:rsidRDefault="00134A11" w:rsidP="00255966">
      <w:pPr>
        <w:pStyle w:val="22"/>
        <w:numPr>
          <w:ilvl w:val="0"/>
          <w:numId w:val="2"/>
        </w:numPr>
        <w:shd w:val="clear" w:color="auto" w:fill="auto"/>
        <w:tabs>
          <w:tab w:val="left" w:pos="1007"/>
        </w:tabs>
        <w:spacing w:after="0" w:line="322" w:lineRule="exact"/>
        <w:ind w:right="254" w:firstLine="740"/>
        <w:jc w:val="both"/>
        <w:rPr>
          <w:sz w:val="28"/>
          <w:szCs w:val="28"/>
        </w:rPr>
      </w:pPr>
      <w:r w:rsidRPr="00255966">
        <w:rPr>
          <w:sz w:val="28"/>
          <w:szCs w:val="28"/>
        </w:rPr>
        <w:lastRenderedPageBreak/>
        <w:t>зменшення рівня тіньової економіки;</w:t>
      </w:r>
    </w:p>
    <w:p w:rsidR="00122BFD" w:rsidRPr="00255966" w:rsidRDefault="00134A11" w:rsidP="00255966">
      <w:pPr>
        <w:pStyle w:val="22"/>
        <w:numPr>
          <w:ilvl w:val="0"/>
          <w:numId w:val="2"/>
        </w:numPr>
        <w:shd w:val="clear" w:color="auto" w:fill="auto"/>
        <w:tabs>
          <w:tab w:val="left" w:pos="1007"/>
        </w:tabs>
        <w:spacing w:after="0" w:line="322" w:lineRule="exact"/>
        <w:ind w:right="254" w:firstLine="740"/>
        <w:jc w:val="both"/>
        <w:rPr>
          <w:sz w:val="28"/>
          <w:szCs w:val="28"/>
        </w:rPr>
      </w:pPr>
      <w:r w:rsidRPr="00255966">
        <w:rPr>
          <w:sz w:val="28"/>
          <w:szCs w:val="28"/>
        </w:rPr>
        <w:t>підвищення конкурентоздатності промислової продукції та збільшення обсягів її виробництва і реалізації, у тому числі шляхом її експорту;</w:t>
      </w:r>
    </w:p>
    <w:p w:rsidR="00122BFD" w:rsidRPr="00255966" w:rsidRDefault="00134A11" w:rsidP="00255966">
      <w:pPr>
        <w:pStyle w:val="22"/>
        <w:numPr>
          <w:ilvl w:val="0"/>
          <w:numId w:val="2"/>
        </w:numPr>
        <w:shd w:val="clear" w:color="auto" w:fill="auto"/>
        <w:tabs>
          <w:tab w:val="left" w:pos="1007"/>
        </w:tabs>
        <w:spacing w:after="244" w:line="322" w:lineRule="exact"/>
        <w:ind w:right="254" w:firstLine="740"/>
        <w:jc w:val="both"/>
        <w:rPr>
          <w:sz w:val="28"/>
          <w:szCs w:val="28"/>
        </w:rPr>
      </w:pPr>
      <w:r w:rsidRPr="00255966">
        <w:rPr>
          <w:sz w:val="28"/>
          <w:szCs w:val="28"/>
        </w:rPr>
        <w:t>залучення інвестицій в економіку громади.</w:t>
      </w:r>
    </w:p>
    <w:p w:rsidR="00122BFD" w:rsidRPr="00255966" w:rsidRDefault="00134A11" w:rsidP="00255966">
      <w:pPr>
        <w:pStyle w:val="22"/>
        <w:shd w:val="clear" w:color="auto" w:fill="auto"/>
        <w:spacing w:after="240" w:line="317" w:lineRule="exact"/>
        <w:ind w:right="254" w:firstLine="740"/>
        <w:jc w:val="both"/>
        <w:rPr>
          <w:sz w:val="28"/>
          <w:szCs w:val="28"/>
        </w:rPr>
      </w:pPr>
      <w:r w:rsidRPr="00255966">
        <w:rPr>
          <w:rStyle w:val="214pt"/>
        </w:rPr>
        <w:t xml:space="preserve">Перспективи економічного і соціального розвитку на середньострокову перспективу (2022-2024 роки). </w:t>
      </w:r>
      <w:r w:rsidRPr="00255966">
        <w:rPr>
          <w:sz w:val="28"/>
          <w:szCs w:val="28"/>
        </w:rPr>
        <w:t xml:space="preserve">Прогноз сформовано відповідно до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w:t>
      </w:r>
      <w:r w:rsidRPr="00255966">
        <w:rPr>
          <w:rStyle w:val="214pt"/>
        </w:rPr>
        <w:t xml:space="preserve">Калуської міської територіальної громади, </w:t>
      </w:r>
      <w:r w:rsidRPr="00255966">
        <w:rPr>
          <w:sz w:val="28"/>
          <w:szCs w:val="28"/>
        </w:rPr>
        <w:t>які представлено у таблиці нижче.</w:t>
      </w:r>
    </w:p>
    <w:p w:rsidR="00255966" w:rsidRDefault="00134A11" w:rsidP="00255966">
      <w:pPr>
        <w:pStyle w:val="60"/>
        <w:shd w:val="clear" w:color="auto" w:fill="auto"/>
        <w:spacing w:after="0"/>
        <w:ind w:right="254" w:firstLine="0"/>
        <w:jc w:val="center"/>
      </w:pPr>
      <w:r w:rsidRPr="00255966">
        <w:t>Основні макропоказники економічного і соціального розвитку України та</w:t>
      </w:r>
      <w:r w:rsidRPr="00255966">
        <w:br/>
        <w:t>основні показники економічного і соціального розвитку</w:t>
      </w:r>
      <w:r w:rsidRPr="00255966">
        <w:br/>
        <w:t>Калуської міської територіальної громади у 2020-2024 роках</w:t>
      </w:r>
    </w:p>
    <w:p w:rsidR="005244D6" w:rsidRDefault="005244D6" w:rsidP="00255966">
      <w:pPr>
        <w:pStyle w:val="60"/>
        <w:shd w:val="clear" w:color="auto" w:fill="auto"/>
        <w:spacing w:after="0"/>
        <w:ind w:right="254" w:firstLine="0"/>
        <w:jc w:val="center"/>
      </w:pPr>
    </w:p>
    <w:tbl>
      <w:tblPr>
        <w:tblStyle w:val="ad"/>
        <w:tblW w:w="10349" w:type="dxa"/>
        <w:tblInd w:w="-176" w:type="dxa"/>
        <w:tblLayout w:type="fixed"/>
        <w:tblLook w:val="04A0" w:firstRow="1" w:lastRow="0" w:firstColumn="1" w:lastColumn="0" w:noHBand="0" w:noVBand="1"/>
      </w:tblPr>
      <w:tblGrid>
        <w:gridCol w:w="3953"/>
        <w:gridCol w:w="1151"/>
        <w:gridCol w:w="1417"/>
        <w:gridCol w:w="1418"/>
        <w:gridCol w:w="1276"/>
        <w:gridCol w:w="1134"/>
      </w:tblGrid>
      <w:tr w:rsidR="005244D6" w:rsidRPr="005244D6" w:rsidTr="00347DBB">
        <w:trPr>
          <w:trHeight w:val="731"/>
        </w:trPr>
        <w:tc>
          <w:tcPr>
            <w:tcW w:w="3953" w:type="dxa"/>
            <w:vAlign w:val="center"/>
          </w:tcPr>
          <w:p w:rsidR="005244D6" w:rsidRPr="005244D6" w:rsidRDefault="005244D6" w:rsidP="005244D6">
            <w:pPr>
              <w:pStyle w:val="22"/>
              <w:shd w:val="clear" w:color="auto" w:fill="auto"/>
              <w:spacing w:after="0" w:line="250" w:lineRule="exact"/>
              <w:jc w:val="center"/>
            </w:pPr>
            <w:r w:rsidRPr="005244D6">
              <w:rPr>
                <w:rStyle w:val="211pt"/>
                <w:sz w:val="26"/>
                <w:szCs w:val="26"/>
              </w:rPr>
              <w:t>Найменування показника, одиниця виміру</w:t>
            </w:r>
          </w:p>
        </w:tc>
        <w:tc>
          <w:tcPr>
            <w:tcW w:w="1151" w:type="dxa"/>
            <w:vAlign w:val="center"/>
          </w:tcPr>
          <w:p w:rsidR="005244D6" w:rsidRPr="005244D6" w:rsidRDefault="005244D6" w:rsidP="005244D6">
            <w:pPr>
              <w:pStyle w:val="22"/>
              <w:shd w:val="clear" w:color="auto" w:fill="auto"/>
              <w:spacing w:after="0" w:line="250" w:lineRule="exact"/>
              <w:jc w:val="center"/>
            </w:pPr>
            <w:r w:rsidRPr="005244D6">
              <w:rPr>
                <w:rStyle w:val="211pt"/>
                <w:sz w:val="26"/>
                <w:szCs w:val="26"/>
              </w:rPr>
              <w:t>2020 р. (факт)</w:t>
            </w:r>
          </w:p>
        </w:tc>
        <w:tc>
          <w:tcPr>
            <w:tcW w:w="1417" w:type="dxa"/>
            <w:vAlign w:val="center"/>
          </w:tcPr>
          <w:p w:rsidR="005244D6" w:rsidRPr="005244D6" w:rsidRDefault="005244D6" w:rsidP="005244D6">
            <w:pPr>
              <w:pStyle w:val="22"/>
              <w:shd w:val="clear" w:color="auto" w:fill="auto"/>
              <w:spacing w:after="0" w:line="254" w:lineRule="exact"/>
              <w:ind w:left="300"/>
              <w:jc w:val="center"/>
            </w:pPr>
            <w:r w:rsidRPr="005244D6">
              <w:rPr>
                <w:rStyle w:val="211pt"/>
                <w:sz w:val="26"/>
                <w:szCs w:val="26"/>
              </w:rPr>
              <w:t>2021 р. (очікув.)</w:t>
            </w:r>
          </w:p>
        </w:tc>
        <w:tc>
          <w:tcPr>
            <w:tcW w:w="1418" w:type="dxa"/>
            <w:vAlign w:val="center"/>
          </w:tcPr>
          <w:p w:rsidR="005244D6" w:rsidRPr="005244D6" w:rsidRDefault="005244D6" w:rsidP="005244D6">
            <w:pPr>
              <w:pStyle w:val="22"/>
              <w:shd w:val="clear" w:color="auto" w:fill="auto"/>
              <w:spacing w:line="220" w:lineRule="exact"/>
              <w:ind w:left="200"/>
              <w:jc w:val="center"/>
            </w:pPr>
            <w:r w:rsidRPr="005244D6">
              <w:rPr>
                <w:rStyle w:val="211pt"/>
                <w:sz w:val="26"/>
                <w:szCs w:val="26"/>
              </w:rPr>
              <w:t>2022 р.</w:t>
            </w:r>
          </w:p>
          <w:p w:rsidR="005244D6" w:rsidRPr="005244D6" w:rsidRDefault="005244D6" w:rsidP="005244D6">
            <w:pPr>
              <w:pStyle w:val="22"/>
              <w:shd w:val="clear" w:color="auto" w:fill="auto"/>
              <w:spacing w:before="60" w:after="0" w:line="220" w:lineRule="exact"/>
              <w:jc w:val="center"/>
            </w:pPr>
            <w:r w:rsidRPr="005244D6">
              <w:rPr>
                <w:rStyle w:val="211pt"/>
                <w:sz w:val="26"/>
                <w:szCs w:val="26"/>
              </w:rPr>
              <w:t>(прогноз)</w:t>
            </w:r>
          </w:p>
        </w:tc>
        <w:tc>
          <w:tcPr>
            <w:tcW w:w="1276" w:type="dxa"/>
            <w:vAlign w:val="center"/>
          </w:tcPr>
          <w:p w:rsidR="005244D6" w:rsidRPr="005244D6" w:rsidRDefault="005244D6" w:rsidP="005244D6">
            <w:pPr>
              <w:pStyle w:val="22"/>
              <w:shd w:val="clear" w:color="auto" w:fill="auto"/>
              <w:spacing w:after="0" w:line="254" w:lineRule="exact"/>
              <w:jc w:val="center"/>
            </w:pPr>
            <w:r w:rsidRPr="005244D6">
              <w:rPr>
                <w:rStyle w:val="211pt"/>
                <w:sz w:val="26"/>
                <w:szCs w:val="26"/>
              </w:rPr>
              <w:t>2023 р. (прогноз)</w:t>
            </w:r>
          </w:p>
        </w:tc>
        <w:tc>
          <w:tcPr>
            <w:tcW w:w="1134" w:type="dxa"/>
            <w:vAlign w:val="center"/>
          </w:tcPr>
          <w:p w:rsidR="005244D6" w:rsidRPr="005244D6" w:rsidRDefault="005244D6" w:rsidP="005244D6">
            <w:pPr>
              <w:pStyle w:val="22"/>
              <w:shd w:val="clear" w:color="auto" w:fill="auto"/>
              <w:spacing w:after="0" w:line="254" w:lineRule="exact"/>
              <w:jc w:val="center"/>
            </w:pPr>
            <w:r w:rsidRPr="005244D6">
              <w:rPr>
                <w:rStyle w:val="211pt"/>
                <w:sz w:val="26"/>
                <w:szCs w:val="26"/>
              </w:rPr>
              <w:t>2024 р. (прогноз)</w:t>
            </w:r>
          </w:p>
        </w:tc>
      </w:tr>
      <w:tr w:rsidR="005244D6" w:rsidRPr="005244D6" w:rsidTr="00347DBB">
        <w:trPr>
          <w:trHeight w:val="639"/>
        </w:trPr>
        <w:tc>
          <w:tcPr>
            <w:tcW w:w="10349" w:type="dxa"/>
            <w:gridSpan w:val="6"/>
          </w:tcPr>
          <w:p w:rsidR="005244D6" w:rsidRPr="005244D6" w:rsidRDefault="005244D6" w:rsidP="005244D6">
            <w:pPr>
              <w:pStyle w:val="22"/>
              <w:shd w:val="clear" w:color="auto" w:fill="auto"/>
              <w:spacing w:after="0" w:line="220" w:lineRule="exact"/>
              <w:jc w:val="center"/>
              <w:rPr>
                <w:rStyle w:val="211pt0"/>
                <w:sz w:val="26"/>
                <w:szCs w:val="26"/>
              </w:rPr>
            </w:pPr>
          </w:p>
          <w:p w:rsidR="005244D6" w:rsidRPr="005244D6" w:rsidRDefault="005244D6" w:rsidP="005244D6">
            <w:pPr>
              <w:pStyle w:val="22"/>
              <w:shd w:val="clear" w:color="auto" w:fill="auto"/>
              <w:spacing w:after="0" w:line="220" w:lineRule="exact"/>
              <w:jc w:val="center"/>
            </w:pPr>
            <w:r w:rsidRPr="005244D6">
              <w:rPr>
                <w:rStyle w:val="211pt0"/>
                <w:sz w:val="26"/>
                <w:szCs w:val="26"/>
              </w:rPr>
              <w:t>Основні макропоказники економічного і соціального розвитку України</w:t>
            </w:r>
          </w:p>
        </w:tc>
      </w:tr>
      <w:tr w:rsidR="005244D6" w:rsidRPr="005244D6" w:rsidTr="00347DBB">
        <w:tc>
          <w:tcPr>
            <w:tcW w:w="3953" w:type="dxa"/>
            <w:vAlign w:val="bottom"/>
          </w:tcPr>
          <w:p w:rsidR="005244D6" w:rsidRPr="005244D6" w:rsidRDefault="005244D6" w:rsidP="005244D6">
            <w:pPr>
              <w:pStyle w:val="22"/>
              <w:shd w:val="clear" w:color="auto" w:fill="auto"/>
              <w:spacing w:line="220" w:lineRule="exact"/>
            </w:pPr>
            <w:r w:rsidRPr="005244D6">
              <w:rPr>
                <w:rStyle w:val="211pt0"/>
                <w:sz w:val="26"/>
                <w:szCs w:val="26"/>
              </w:rPr>
              <w:t>Валовий внутрішній продукт:</w:t>
            </w:r>
          </w:p>
          <w:p w:rsidR="005244D6" w:rsidRPr="005244D6" w:rsidRDefault="005244D6" w:rsidP="005244D6">
            <w:pPr>
              <w:pStyle w:val="22"/>
              <w:shd w:val="clear" w:color="auto" w:fill="auto"/>
              <w:spacing w:before="60" w:after="0" w:line="220" w:lineRule="exact"/>
            </w:pPr>
            <w:r w:rsidRPr="005244D6">
              <w:rPr>
                <w:rStyle w:val="211pt"/>
                <w:sz w:val="26"/>
                <w:szCs w:val="26"/>
              </w:rPr>
              <w:t>номінальний, млрд. грн.</w:t>
            </w:r>
          </w:p>
        </w:tc>
        <w:tc>
          <w:tcPr>
            <w:tcW w:w="1151"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4 194,1</w:t>
            </w:r>
          </w:p>
        </w:tc>
        <w:tc>
          <w:tcPr>
            <w:tcW w:w="1417"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4 808,5</w:t>
            </w:r>
          </w:p>
        </w:tc>
        <w:tc>
          <w:tcPr>
            <w:tcW w:w="1418"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5 368,7</w:t>
            </w:r>
          </w:p>
        </w:tc>
        <w:tc>
          <w:tcPr>
            <w:tcW w:w="1276"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5 993,9</w:t>
            </w:r>
          </w:p>
        </w:tc>
        <w:tc>
          <w:tcPr>
            <w:tcW w:w="1134" w:type="dxa"/>
          </w:tcPr>
          <w:p w:rsidR="005244D6" w:rsidRDefault="005244D6" w:rsidP="005244D6">
            <w:pPr>
              <w:pStyle w:val="22"/>
              <w:shd w:val="clear" w:color="auto" w:fill="auto"/>
              <w:spacing w:after="0" w:line="220" w:lineRule="exact"/>
              <w:ind w:right="140"/>
              <w:jc w:val="center"/>
              <w:rPr>
                <w:rStyle w:val="211pt"/>
                <w:sz w:val="26"/>
                <w:szCs w:val="26"/>
              </w:rPr>
            </w:pPr>
          </w:p>
          <w:p w:rsidR="005244D6" w:rsidRPr="005244D6" w:rsidRDefault="005244D6" w:rsidP="005244D6">
            <w:pPr>
              <w:pStyle w:val="22"/>
              <w:shd w:val="clear" w:color="auto" w:fill="auto"/>
              <w:spacing w:after="0" w:line="220" w:lineRule="exact"/>
              <w:ind w:right="140"/>
              <w:jc w:val="center"/>
            </w:pPr>
            <w:r w:rsidRPr="005244D6">
              <w:rPr>
                <w:rStyle w:val="211pt"/>
                <w:sz w:val="26"/>
                <w:szCs w:val="26"/>
              </w:rPr>
              <w:t>6 651,0</w:t>
            </w:r>
          </w:p>
        </w:tc>
      </w:tr>
      <w:tr w:rsidR="005244D6" w:rsidRPr="005244D6" w:rsidTr="00347DBB">
        <w:tc>
          <w:tcPr>
            <w:tcW w:w="3953" w:type="dxa"/>
            <w:vAlign w:val="bottom"/>
          </w:tcPr>
          <w:p w:rsidR="005244D6" w:rsidRPr="005244D6" w:rsidRDefault="005244D6" w:rsidP="005244D6">
            <w:pPr>
              <w:pStyle w:val="22"/>
              <w:shd w:val="clear" w:color="auto" w:fill="auto"/>
              <w:spacing w:after="0" w:line="220" w:lineRule="exact"/>
            </w:pPr>
            <w:r w:rsidRPr="005244D6">
              <w:rPr>
                <w:rStyle w:val="211pt"/>
                <w:sz w:val="26"/>
                <w:szCs w:val="26"/>
              </w:rPr>
              <w:t>у відсотках до попереднього року</w:t>
            </w:r>
          </w:p>
        </w:tc>
        <w:tc>
          <w:tcPr>
            <w:tcW w:w="1151"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96,0</w:t>
            </w:r>
          </w:p>
        </w:tc>
        <w:tc>
          <w:tcPr>
            <w:tcW w:w="1417"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104,1</w:t>
            </w:r>
          </w:p>
        </w:tc>
        <w:tc>
          <w:tcPr>
            <w:tcW w:w="1418"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103,8</w:t>
            </w:r>
          </w:p>
        </w:tc>
        <w:tc>
          <w:tcPr>
            <w:tcW w:w="1276"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104,7</w:t>
            </w:r>
          </w:p>
        </w:tc>
        <w:tc>
          <w:tcPr>
            <w:tcW w:w="1134" w:type="dxa"/>
            <w:vAlign w:val="bottom"/>
          </w:tcPr>
          <w:p w:rsidR="005244D6" w:rsidRPr="005244D6" w:rsidRDefault="005244D6" w:rsidP="005244D6">
            <w:pPr>
              <w:pStyle w:val="22"/>
              <w:shd w:val="clear" w:color="auto" w:fill="auto"/>
              <w:spacing w:after="0" w:line="220" w:lineRule="exact"/>
              <w:ind w:right="140"/>
              <w:jc w:val="center"/>
            </w:pPr>
            <w:r w:rsidRPr="005244D6">
              <w:rPr>
                <w:rStyle w:val="211pt"/>
                <w:sz w:val="26"/>
                <w:szCs w:val="26"/>
              </w:rPr>
              <w:t>105,0</w:t>
            </w:r>
          </w:p>
        </w:tc>
      </w:tr>
      <w:tr w:rsidR="005244D6" w:rsidRPr="005244D6" w:rsidTr="00347DBB">
        <w:tc>
          <w:tcPr>
            <w:tcW w:w="3953" w:type="dxa"/>
          </w:tcPr>
          <w:p w:rsidR="005244D6" w:rsidRPr="005244D6" w:rsidRDefault="005244D6" w:rsidP="005244D6">
            <w:pPr>
              <w:pStyle w:val="22"/>
              <w:shd w:val="clear" w:color="auto" w:fill="auto"/>
              <w:spacing w:after="0" w:line="250" w:lineRule="exact"/>
            </w:pPr>
            <w:r w:rsidRPr="005244D6">
              <w:rPr>
                <w:rStyle w:val="211pt0"/>
                <w:sz w:val="26"/>
                <w:szCs w:val="26"/>
              </w:rPr>
              <w:t>Індекс споживчих цін (ІСЦ):</w:t>
            </w:r>
          </w:p>
          <w:p w:rsidR="005244D6" w:rsidRPr="005244D6" w:rsidRDefault="005244D6" w:rsidP="005244D6">
            <w:pPr>
              <w:pStyle w:val="22"/>
              <w:shd w:val="clear" w:color="auto" w:fill="auto"/>
              <w:spacing w:after="0" w:line="250" w:lineRule="exact"/>
            </w:pPr>
            <w:r w:rsidRPr="005244D6">
              <w:rPr>
                <w:rStyle w:val="211pt"/>
                <w:sz w:val="26"/>
                <w:szCs w:val="26"/>
              </w:rPr>
              <w:t>грудень до грудня попереднього року, відсотки</w:t>
            </w:r>
          </w:p>
        </w:tc>
        <w:tc>
          <w:tcPr>
            <w:tcW w:w="1151"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105,0</w:t>
            </w:r>
          </w:p>
        </w:tc>
        <w:tc>
          <w:tcPr>
            <w:tcW w:w="1417"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108,9</w:t>
            </w:r>
          </w:p>
        </w:tc>
        <w:tc>
          <w:tcPr>
            <w:tcW w:w="1418"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106,2</w:t>
            </w:r>
          </w:p>
        </w:tc>
        <w:tc>
          <w:tcPr>
            <w:tcW w:w="1276"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105,3</w:t>
            </w:r>
          </w:p>
        </w:tc>
        <w:tc>
          <w:tcPr>
            <w:tcW w:w="1134" w:type="dxa"/>
          </w:tcPr>
          <w:p w:rsidR="005244D6" w:rsidRDefault="005244D6" w:rsidP="005244D6">
            <w:pPr>
              <w:pStyle w:val="22"/>
              <w:shd w:val="clear" w:color="auto" w:fill="auto"/>
              <w:spacing w:after="0" w:line="220" w:lineRule="exact"/>
              <w:ind w:right="140"/>
              <w:jc w:val="center"/>
              <w:rPr>
                <w:rStyle w:val="211pt"/>
                <w:sz w:val="26"/>
                <w:szCs w:val="26"/>
              </w:rPr>
            </w:pPr>
          </w:p>
          <w:p w:rsidR="005244D6" w:rsidRPr="005244D6" w:rsidRDefault="005244D6" w:rsidP="005244D6">
            <w:pPr>
              <w:pStyle w:val="22"/>
              <w:shd w:val="clear" w:color="auto" w:fill="auto"/>
              <w:spacing w:after="0" w:line="220" w:lineRule="exact"/>
              <w:ind w:right="140"/>
              <w:jc w:val="center"/>
            </w:pPr>
            <w:r w:rsidRPr="005244D6">
              <w:rPr>
                <w:rStyle w:val="211pt"/>
                <w:sz w:val="26"/>
                <w:szCs w:val="26"/>
              </w:rPr>
              <w:t>105,0</w:t>
            </w:r>
          </w:p>
        </w:tc>
      </w:tr>
      <w:tr w:rsidR="005244D6" w:rsidRPr="005244D6" w:rsidTr="00347DBB">
        <w:tc>
          <w:tcPr>
            <w:tcW w:w="3953" w:type="dxa"/>
          </w:tcPr>
          <w:p w:rsidR="005244D6" w:rsidRPr="005244D6" w:rsidRDefault="005244D6" w:rsidP="005244D6">
            <w:pPr>
              <w:pStyle w:val="22"/>
              <w:shd w:val="clear" w:color="auto" w:fill="auto"/>
              <w:spacing w:after="0" w:line="245" w:lineRule="exact"/>
            </w:pPr>
            <w:r w:rsidRPr="005244D6">
              <w:rPr>
                <w:rStyle w:val="211pt0"/>
                <w:sz w:val="26"/>
                <w:szCs w:val="26"/>
              </w:rPr>
              <w:t>Індекс цін виробників (ЩВ):</w:t>
            </w:r>
          </w:p>
          <w:p w:rsidR="005244D6" w:rsidRPr="005244D6" w:rsidRDefault="005244D6" w:rsidP="005244D6">
            <w:pPr>
              <w:pStyle w:val="22"/>
              <w:shd w:val="clear" w:color="auto" w:fill="auto"/>
              <w:spacing w:after="0" w:line="245" w:lineRule="exact"/>
            </w:pPr>
            <w:r w:rsidRPr="005244D6">
              <w:rPr>
                <w:rStyle w:val="211pt"/>
                <w:sz w:val="26"/>
                <w:szCs w:val="26"/>
              </w:rPr>
              <w:t>грудень до грудня попереднього року, відсотки</w:t>
            </w:r>
          </w:p>
        </w:tc>
        <w:tc>
          <w:tcPr>
            <w:tcW w:w="1151"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114,5</w:t>
            </w:r>
          </w:p>
        </w:tc>
        <w:tc>
          <w:tcPr>
            <w:tcW w:w="1417"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117,0</w:t>
            </w:r>
          </w:p>
        </w:tc>
        <w:tc>
          <w:tcPr>
            <w:tcW w:w="1418"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107,9</w:t>
            </w:r>
          </w:p>
        </w:tc>
        <w:tc>
          <w:tcPr>
            <w:tcW w:w="1276"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106,2</w:t>
            </w:r>
          </w:p>
        </w:tc>
        <w:tc>
          <w:tcPr>
            <w:tcW w:w="1134" w:type="dxa"/>
          </w:tcPr>
          <w:p w:rsidR="005244D6" w:rsidRDefault="005244D6" w:rsidP="005244D6">
            <w:pPr>
              <w:pStyle w:val="22"/>
              <w:shd w:val="clear" w:color="auto" w:fill="auto"/>
              <w:spacing w:after="0" w:line="220" w:lineRule="exact"/>
              <w:ind w:right="140"/>
              <w:jc w:val="center"/>
              <w:rPr>
                <w:rStyle w:val="211pt"/>
                <w:sz w:val="26"/>
                <w:szCs w:val="26"/>
              </w:rPr>
            </w:pPr>
          </w:p>
          <w:p w:rsidR="005244D6" w:rsidRPr="005244D6" w:rsidRDefault="005244D6" w:rsidP="005244D6">
            <w:pPr>
              <w:pStyle w:val="22"/>
              <w:shd w:val="clear" w:color="auto" w:fill="auto"/>
              <w:spacing w:after="0" w:line="220" w:lineRule="exact"/>
              <w:ind w:right="140"/>
              <w:jc w:val="center"/>
            </w:pPr>
            <w:r w:rsidRPr="005244D6">
              <w:rPr>
                <w:rStyle w:val="211pt"/>
                <w:sz w:val="26"/>
                <w:szCs w:val="26"/>
              </w:rPr>
              <w:t>105,7</w:t>
            </w:r>
          </w:p>
        </w:tc>
      </w:tr>
      <w:tr w:rsidR="005244D6" w:rsidRPr="005244D6" w:rsidTr="00347DBB">
        <w:tc>
          <w:tcPr>
            <w:tcW w:w="3953" w:type="dxa"/>
            <w:vAlign w:val="bottom"/>
          </w:tcPr>
          <w:p w:rsidR="005244D6" w:rsidRPr="005244D6" w:rsidRDefault="005244D6" w:rsidP="005244D6">
            <w:pPr>
              <w:pStyle w:val="22"/>
              <w:shd w:val="clear" w:color="auto" w:fill="auto"/>
              <w:spacing w:after="0" w:line="250" w:lineRule="exact"/>
            </w:pPr>
            <w:r w:rsidRPr="005244D6">
              <w:rPr>
                <w:rStyle w:val="211pt0"/>
                <w:sz w:val="26"/>
                <w:szCs w:val="26"/>
              </w:rPr>
              <w:t xml:space="preserve">Рівень безробіття населення </w:t>
            </w:r>
            <w:r w:rsidRPr="005244D6">
              <w:rPr>
                <w:rStyle w:val="211pt"/>
                <w:sz w:val="26"/>
                <w:szCs w:val="26"/>
              </w:rPr>
              <w:t>у</w:t>
            </w:r>
          </w:p>
          <w:p w:rsidR="005244D6" w:rsidRPr="005244D6" w:rsidRDefault="005244D6" w:rsidP="005244D6">
            <w:pPr>
              <w:pStyle w:val="22"/>
              <w:shd w:val="clear" w:color="auto" w:fill="auto"/>
              <w:spacing w:after="0" w:line="250" w:lineRule="exact"/>
            </w:pPr>
            <w:r w:rsidRPr="005244D6">
              <w:rPr>
                <w:rStyle w:val="211pt"/>
                <w:sz w:val="26"/>
                <w:szCs w:val="26"/>
              </w:rPr>
              <w:t>віці 15-70 років за методологією Міжнародної організації праці,</w:t>
            </w:r>
          </w:p>
        </w:tc>
        <w:tc>
          <w:tcPr>
            <w:tcW w:w="1151"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9,5</w:t>
            </w:r>
          </w:p>
        </w:tc>
        <w:tc>
          <w:tcPr>
            <w:tcW w:w="1417"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9,2</w:t>
            </w:r>
          </w:p>
        </w:tc>
        <w:tc>
          <w:tcPr>
            <w:tcW w:w="1418"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8,5</w:t>
            </w:r>
          </w:p>
        </w:tc>
        <w:tc>
          <w:tcPr>
            <w:tcW w:w="1276"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8,0</w:t>
            </w:r>
          </w:p>
        </w:tc>
        <w:tc>
          <w:tcPr>
            <w:tcW w:w="1134" w:type="dxa"/>
          </w:tcPr>
          <w:p w:rsidR="005244D6" w:rsidRDefault="005244D6" w:rsidP="005244D6">
            <w:pPr>
              <w:pStyle w:val="22"/>
              <w:shd w:val="clear" w:color="auto" w:fill="auto"/>
              <w:spacing w:after="0" w:line="220" w:lineRule="exact"/>
              <w:ind w:right="140"/>
              <w:jc w:val="center"/>
              <w:rPr>
                <w:rStyle w:val="211pt"/>
                <w:sz w:val="26"/>
                <w:szCs w:val="26"/>
              </w:rPr>
            </w:pPr>
          </w:p>
          <w:p w:rsidR="005244D6" w:rsidRPr="005244D6" w:rsidRDefault="005244D6" w:rsidP="005244D6">
            <w:pPr>
              <w:pStyle w:val="22"/>
              <w:shd w:val="clear" w:color="auto" w:fill="auto"/>
              <w:spacing w:after="0" w:line="220" w:lineRule="exact"/>
              <w:ind w:right="140"/>
              <w:jc w:val="center"/>
            </w:pPr>
            <w:r w:rsidRPr="005244D6">
              <w:rPr>
                <w:rStyle w:val="211pt"/>
                <w:sz w:val="26"/>
                <w:szCs w:val="26"/>
              </w:rPr>
              <w:t>7,8</w:t>
            </w:r>
          </w:p>
        </w:tc>
      </w:tr>
      <w:tr w:rsidR="005244D6" w:rsidRPr="005244D6" w:rsidTr="00347DBB">
        <w:tc>
          <w:tcPr>
            <w:tcW w:w="3953" w:type="dxa"/>
          </w:tcPr>
          <w:p w:rsidR="005244D6" w:rsidRPr="005244D6" w:rsidRDefault="005244D6" w:rsidP="005244D6">
            <w:pPr>
              <w:pStyle w:val="22"/>
              <w:shd w:val="clear" w:color="auto" w:fill="auto"/>
              <w:spacing w:after="0" w:line="250" w:lineRule="exact"/>
            </w:pPr>
            <w:r w:rsidRPr="005244D6">
              <w:rPr>
                <w:rStyle w:val="211pt0"/>
                <w:sz w:val="26"/>
                <w:szCs w:val="26"/>
              </w:rPr>
              <w:t>Сальдо торговельного балансу,</w:t>
            </w:r>
          </w:p>
          <w:p w:rsidR="005244D6" w:rsidRPr="005244D6" w:rsidRDefault="005244D6" w:rsidP="005244D6">
            <w:pPr>
              <w:pStyle w:val="22"/>
              <w:shd w:val="clear" w:color="auto" w:fill="auto"/>
              <w:spacing w:after="0" w:line="250" w:lineRule="exact"/>
            </w:pPr>
            <w:r w:rsidRPr="005244D6">
              <w:rPr>
                <w:rStyle w:val="211pt"/>
                <w:sz w:val="26"/>
                <w:szCs w:val="26"/>
              </w:rPr>
              <w:t>визначене за методологією платіжного балансу, млн доларів СІНА</w:t>
            </w:r>
          </w:p>
        </w:tc>
        <w:tc>
          <w:tcPr>
            <w:tcW w:w="1151"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w:t>
            </w:r>
            <w:r>
              <w:rPr>
                <w:rStyle w:val="211pt"/>
                <w:sz w:val="26"/>
                <w:szCs w:val="26"/>
              </w:rPr>
              <w:t> </w:t>
            </w:r>
            <w:r w:rsidRPr="005244D6">
              <w:rPr>
                <w:rStyle w:val="211pt"/>
                <w:sz w:val="26"/>
                <w:szCs w:val="26"/>
              </w:rPr>
              <w:t>790</w:t>
            </w:r>
          </w:p>
        </w:tc>
        <w:tc>
          <w:tcPr>
            <w:tcW w:w="1417"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-6</w:t>
            </w:r>
            <w:r>
              <w:rPr>
                <w:rStyle w:val="211pt"/>
                <w:sz w:val="26"/>
                <w:szCs w:val="26"/>
              </w:rPr>
              <w:t> </w:t>
            </w:r>
            <w:r w:rsidRPr="005244D6">
              <w:rPr>
                <w:rStyle w:val="211pt"/>
                <w:sz w:val="26"/>
                <w:szCs w:val="26"/>
              </w:rPr>
              <w:t>244</w:t>
            </w:r>
          </w:p>
        </w:tc>
        <w:tc>
          <w:tcPr>
            <w:tcW w:w="1418"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-8</w:t>
            </w:r>
            <w:r>
              <w:rPr>
                <w:rStyle w:val="211pt"/>
                <w:sz w:val="26"/>
                <w:szCs w:val="26"/>
              </w:rPr>
              <w:t> </w:t>
            </w:r>
            <w:r w:rsidRPr="005244D6">
              <w:rPr>
                <w:rStyle w:val="211pt"/>
                <w:sz w:val="26"/>
                <w:szCs w:val="26"/>
              </w:rPr>
              <w:t>595</w:t>
            </w:r>
          </w:p>
        </w:tc>
        <w:tc>
          <w:tcPr>
            <w:tcW w:w="1276"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-10</w:t>
            </w:r>
            <w:r>
              <w:rPr>
                <w:rStyle w:val="211pt"/>
                <w:sz w:val="26"/>
                <w:szCs w:val="26"/>
              </w:rPr>
              <w:t> </w:t>
            </w:r>
            <w:r w:rsidRPr="005244D6">
              <w:rPr>
                <w:rStyle w:val="211pt"/>
                <w:sz w:val="26"/>
                <w:szCs w:val="26"/>
              </w:rPr>
              <w:t>623</w:t>
            </w:r>
          </w:p>
        </w:tc>
        <w:tc>
          <w:tcPr>
            <w:tcW w:w="1134" w:type="dxa"/>
          </w:tcPr>
          <w:p w:rsidR="005244D6" w:rsidRDefault="005244D6" w:rsidP="005244D6">
            <w:pPr>
              <w:pStyle w:val="22"/>
              <w:shd w:val="clear" w:color="auto" w:fill="auto"/>
              <w:spacing w:after="0" w:line="220" w:lineRule="exact"/>
              <w:ind w:right="140"/>
              <w:jc w:val="center"/>
              <w:rPr>
                <w:rStyle w:val="211pt"/>
                <w:sz w:val="26"/>
                <w:szCs w:val="26"/>
              </w:rPr>
            </w:pPr>
          </w:p>
          <w:p w:rsidR="005244D6" w:rsidRPr="005244D6" w:rsidRDefault="005244D6" w:rsidP="005244D6">
            <w:pPr>
              <w:pStyle w:val="22"/>
              <w:shd w:val="clear" w:color="auto" w:fill="auto"/>
              <w:spacing w:after="0" w:line="220" w:lineRule="exact"/>
              <w:ind w:right="140"/>
              <w:jc w:val="center"/>
            </w:pPr>
            <w:r w:rsidRPr="005244D6">
              <w:rPr>
                <w:rStyle w:val="211pt"/>
                <w:sz w:val="26"/>
                <w:szCs w:val="26"/>
              </w:rPr>
              <w:t>-12 096</w:t>
            </w:r>
          </w:p>
        </w:tc>
      </w:tr>
      <w:tr w:rsidR="005244D6" w:rsidRPr="005244D6" w:rsidTr="00347DBB">
        <w:tc>
          <w:tcPr>
            <w:tcW w:w="3953" w:type="dxa"/>
            <w:vAlign w:val="bottom"/>
          </w:tcPr>
          <w:p w:rsidR="005244D6" w:rsidRPr="005244D6" w:rsidRDefault="005244D6" w:rsidP="005244D6">
            <w:pPr>
              <w:pStyle w:val="22"/>
              <w:shd w:val="clear" w:color="auto" w:fill="auto"/>
              <w:spacing w:line="220" w:lineRule="exact"/>
            </w:pPr>
            <w:r w:rsidRPr="005244D6">
              <w:rPr>
                <w:rStyle w:val="211pt0"/>
                <w:sz w:val="26"/>
                <w:szCs w:val="26"/>
              </w:rPr>
              <w:t xml:space="preserve">Експорт товарів та послуг: </w:t>
            </w:r>
            <w:r w:rsidRPr="005244D6">
              <w:rPr>
                <w:rStyle w:val="211pt"/>
                <w:sz w:val="26"/>
                <w:szCs w:val="26"/>
              </w:rPr>
              <w:t>млн</w:t>
            </w:r>
          </w:p>
          <w:p w:rsidR="005244D6" w:rsidRPr="005244D6" w:rsidRDefault="005244D6" w:rsidP="005244D6">
            <w:pPr>
              <w:pStyle w:val="22"/>
              <w:shd w:val="clear" w:color="auto" w:fill="auto"/>
              <w:spacing w:before="60" w:after="0" w:line="220" w:lineRule="exact"/>
            </w:pPr>
            <w:r w:rsidRPr="005244D6">
              <w:rPr>
                <w:rStyle w:val="211pt"/>
                <w:sz w:val="26"/>
                <w:szCs w:val="26"/>
              </w:rPr>
              <w:t>доларів СІНА</w:t>
            </w:r>
          </w:p>
        </w:tc>
        <w:tc>
          <w:tcPr>
            <w:tcW w:w="1151"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60</w:t>
            </w:r>
            <w:r>
              <w:rPr>
                <w:rStyle w:val="211pt"/>
                <w:sz w:val="26"/>
                <w:szCs w:val="26"/>
              </w:rPr>
              <w:t> </w:t>
            </w:r>
            <w:r w:rsidRPr="005244D6">
              <w:rPr>
                <w:rStyle w:val="211pt"/>
                <w:sz w:val="26"/>
                <w:szCs w:val="26"/>
              </w:rPr>
              <w:t>673</w:t>
            </w:r>
          </w:p>
        </w:tc>
        <w:tc>
          <w:tcPr>
            <w:tcW w:w="1417"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65</w:t>
            </w:r>
            <w:r>
              <w:rPr>
                <w:rStyle w:val="211pt"/>
                <w:sz w:val="26"/>
                <w:szCs w:val="26"/>
              </w:rPr>
              <w:t> </w:t>
            </w:r>
            <w:r w:rsidRPr="005244D6">
              <w:rPr>
                <w:rStyle w:val="211pt"/>
                <w:sz w:val="26"/>
                <w:szCs w:val="26"/>
              </w:rPr>
              <w:t>983</w:t>
            </w:r>
          </w:p>
        </w:tc>
        <w:tc>
          <w:tcPr>
            <w:tcW w:w="1418"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70</w:t>
            </w:r>
            <w:r>
              <w:rPr>
                <w:rStyle w:val="211pt"/>
                <w:sz w:val="26"/>
                <w:szCs w:val="26"/>
              </w:rPr>
              <w:t> </w:t>
            </w:r>
            <w:r w:rsidRPr="005244D6">
              <w:rPr>
                <w:rStyle w:val="211pt"/>
                <w:sz w:val="26"/>
                <w:szCs w:val="26"/>
              </w:rPr>
              <w:t>286</w:t>
            </w:r>
          </w:p>
        </w:tc>
        <w:tc>
          <w:tcPr>
            <w:tcW w:w="1276"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75 686</w:t>
            </w:r>
          </w:p>
        </w:tc>
        <w:tc>
          <w:tcPr>
            <w:tcW w:w="1134" w:type="dxa"/>
            <w:vAlign w:val="center"/>
          </w:tcPr>
          <w:p w:rsidR="005244D6" w:rsidRPr="005244D6" w:rsidRDefault="005244D6" w:rsidP="005244D6">
            <w:pPr>
              <w:pStyle w:val="22"/>
              <w:shd w:val="clear" w:color="auto" w:fill="auto"/>
              <w:spacing w:after="0" w:line="220" w:lineRule="exact"/>
              <w:ind w:right="140"/>
              <w:jc w:val="center"/>
            </w:pPr>
            <w:r w:rsidRPr="005244D6">
              <w:rPr>
                <w:rStyle w:val="211pt"/>
                <w:sz w:val="26"/>
                <w:szCs w:val="26"/>
              </w:rPr>
              <w:t>81 668</w:t>
            </w:r>
          </w:p>
        </w:tc>
      </w:tr>
      <w:tr w:rsidR="005244D6" w:rsidRPr="005244D6" w:rsidTr="00347DBB">
        <w:tc>
          <w:tcPr>
            <w:tcW w:w="3953" w:type="dxa"/>
            <w:vAlign w:val="bottom"/>
          </w:tcPr>
          <w:p w:rsidR="005244D6" w:rsidRPr="005244D6" w:rsidRDefault="005244D6" w:rsidP="005244D6">
            <w:pPr>
              <w:pStyle w:val="22"/>
              <w:shd w:val="clear" w:color="auto" w:fill="auto"/>
              <w:spacing w:after="0" w:line="220" w:lineRule="exact"/>
            </w:pPr>
            <w:r w:rsidRPr="005244D6">
              <w:rPr>
                <w:rStyle w:val="211pt"/>
                <w:sz w:val="26"/>
                <w:szCs w:val="26"/>
              </w:rPr>
              <w:t>у відсотках до попереднього року</w:t>
            </w:r>
          </w:p>
        </w:tc>
        <w:tc>
          <w:tcPr>
            <w:tcW w:w="1151"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95,5</w:t>
            </w:r>
          </w:p>
        </w:tc>
        <w:tc>
          <w:tcPr>
            <w:tcW w:w="1417"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108,8</w:t>
            </w:r>
          </w:p>
        </w:tc>
        <w:tc>
          <w:tcPr>
            <w:tcW w:w="1418"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106,5</w:t>
            </w:r>
          </w:p>
        </w:tc>
        <w:tc>
          <w:tcPr>
            <w:tcW w:w="1276"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107,7</w:t>
            </w:r>
          </w:p>
        </w:tc>
        <w:tc>
          <w:tcPr>
            <w:tcW w:w="1134" w:type="dxa"/>
            <w:vAlign w:val="bottom"/>
          </w:tcPr>
          <w:p w:rsidR="005244D6" w:rsidRPr="005244D6" w:rsidRDefault="005244D6" w:rsidP="005244D6">
            <w:pPr>
              <w:pStyle w:val="22"/>
              <w:shd w:val="clear" w:color="auto" w:fill="auto"/>
              <w:spacing w:after="0" w:line="220" w:lineRule="exact"/>
              <w:ind w:right="140"/>
              <w:jc w:val="center"/>
            </w:pPr>
            <w:r w:rsidRPr="005244D6">
              <w:rPr>
                <w:rStyle w:val="211pt"/>
                <w:sz w:val="26"/>
                <w:szCs w:val="26"/>
              </w:rPr>
              <w:t>107,9</w:t>
            </w:r>
          </w:p>
        </w:tc>
      </w:tr>
      <w:tr w:rsidR="005244D6" w:rsidRPr="005244D6" w:rsidTr="00347DBB">
        <w:tc>
          <w:tcPr>
            <w:tcW w:w="3953" w:type="dxa"/>
            <w:vAlign w:val="bottom"/>
          </w:tcPr>
          <w:p w:rsidR="005244D6" w:rsidRPr="005244D6" w:rsidRDefault="005244D6" w:rsidP="005244D6">
            <w:pPr>
              <w:pStyle w:val="22"/>
              <w:shd w:val="clear" w:color="auto" w:fill="auto"/>
              <w:spacing w:line="220" w:lineRule="exact"/>
            </w:pPr>
            <w:r w:rsidRPr="005244D6">
              <w:rPr>
                <w:rStyle w:val="211pt0"/>
                <w:sz w:val="26"/>
                <w:szCs w:val="26"/>
              </w:rPr>
              <w:t xml:space="preserve">Імпорт товарів та послуг: </w:t>
            </w:r>
            <w:r w:rsidRPr="005244D6">
              <w:rPr>
                <w:rStyle w:val="211pt"/>
                <w:sz w:val="26"/>
                <w:szCs w:val="26"/>
              </w:rPr>
              <w:t>млн</w:t>
            </w:r>
          </w:p>
          <w:p w:rsidR="005244D6" w:rsidRPr="005244D6" w:rsidRDefault="005244D6" w:rsidP="005244D6">
            <w:pPr>
              <w:pStyle w:val="22"/>
              <w:shd w:val="clear" w:color="auto" w:fill="auto"/>
              <w:spacing w:before="60" w:after="0" w:line="220" w:lineRule="exact"/>
            </w:pPr>
            <w:r w:rsidRPr="005244D6">
              <w:rPr>
                <w:rStyle w:val="211pt"/>
                <w:sz w:val="26"/>
                <w:szCs w:val="26"/>
              </w:rPr>
              <w:t>доларів СІНА</w:t>
            </w:r>
          </w:p>
        </w:tc>
        <w:tc>
          <w:tcPr>
            <w:tcW w:w="1151"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62</w:t>
            </w:r>
            <w:r>
              <w:rPr>
                <w:rStyle w:val="211pt"/>
                <w:sz w:val="26"/>
                <w:szCs w:val="26"/>
              </w:rPr>
              <w:t> </w:t>
            </w:r>
            <w:r w:rsidRPr="005244D6">
              <w:rPr>
                <w:rStyle w:val="211pt"/>
                <w:sz w:val="26"/>
                <w:szCs w:val="26"/>
              </w:rPr>
              <w:t>463</w:t>
            </w:r>
          </w:p>
        </w:tc>
        <w:tc>
          <w:tcPr>
            <w:tcW w:w="1417"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72</w:t>
            </w:r>
            <w:r>
              <w:rPr>
                <w:rStyle w:val="211pt"/>
                <w:sz w:val="26"/>
                <w:szCs w:val="26"/>
              </w:rPr>
              <w:t> </w:t>
            </w:r>
            <w:r w:rsidRPr="005244D6">
              <w:rPr>
                <w:rStyle w:val="211pt"/>
                <w:sz w:val="26"/>
                <w:szCs w:val="26"/>
              </w:rPr>
              <w:t>227</w:t>
            </w:r>
          </w:p>
        </w:tc>
        <w:tc>
          <w:tcPr>
            <w:tcW w:w="1418"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78</w:t>
            </w:r>
            <w:r>
              <w:rPr>
                <w:rStyle w:val="211pt"/>
                <w:sz w:val="26"/>
                <w:szCs w:val="26"/>
              </w:rPr>
              <w:t> </w:t>
            </w:r>
            <w:r w:rsidRPr="005244D6">
              <w:rPr>
                <w:rStyle w:val="211pt"/>
                <w:sz w:val="26"/>
                <w:szCs w:val="26"/>
              </w:rPr>
              <w:t>881</w:t>
            </w:r>
          </w:p>
        </w:tc>
        <w:tc>
          <w:tcPr>
            <w:tcW w:w="1276"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86</w:t>
            </w:r>
            <w:r>
              <w:rPr>
                <w:rStyle w:val="211pt"/>
                <w:sz w:val="26"/>
                <w:szCs w:val="26"/>
              </w:rPr>
              <w:t> </w:t>
            </w:r>
            <w:r w:rsidRPr="005244D6">
              <w:rPr>
                <w:rStyle w:val="211pt"/>
                <w:sz w:val="26"/>
                <w:szCs w:val="26"/>
              </w:rPr>
              <w:t>309</w:t>
            </w:r>
          </w:p>
        </w:tc>
        <w:tc>
          <w:tcPr>
            <w:tcW w:w="1134" w:type="dxa"/>
          </w:tcPr>
          <w:p w:rsidR="005244D6" w:rsidRDefault="005244D6" w:rsidP="005244D6">
            <w:pPr>
              <w:pStyle w:val="22"/>
              <w:shd w:val="clear" w:color="auto" w:fill="auto"/>
              <w:spacing w:after="0" w:line="220" w:lineRule="exact"/>
              <w:ind w:right="140"/>
              <w:jc w:val="center"/>
              <w:rPr>
                <w:rStyle w:val="211pt"/>
                <w:sz w:val="26"/>
                <w:szCs w:val="26"/>
              </w:rPr>
            </w:pPr>
          </w:p>
          <w:p w:rsidR="005244D6" w:rsidRPr="005244D6" w:rsidRDefault="005244D6" w:rsidP="005244D6">
            <w:pPr>
              <w:pStyle w:val="22"/>
              <w:shd w:val="clear" w:color="auto" w:fill="auto"/>
              <w:spacing w:after="0" w:line="220" w:lineRule="exact"/>
              <w:ind w:right="140"/>
              <w:jc w:val="center"/>
            </w:pPr>
            <w:r w:rsidRPr="005244D6">
              <w:rPr>
                <w:rStyle w:val="211pt"/>
                <w:sz w:val="26"/>
                <w:szCs w:val="26"/>
              </w:rPr>
              <w:t>93 764</w:t>
            </w:r>
          </w:p>
        </w:tc>
      </w:tr>
      <w:tr w:rsidR="005244D6" w:rsidRPr="005244D6" w:rsidTr="00347DBB">
        <w:tc>
          <w:tcPr>
            <w:tcW w:w="3953" w:type="dxa"/>
            <w:vAlign w:val="bottom"/>
          </w:tcPr>
          <w:p w:rsidR="005244D6" w:rsidRPr="005244D6" w:rsidRDefault="005244D6" w:rsidP="005244D6">
            <w:pPr>
              <w:pStyle w:val="22"/>
              <w:shd w:val="clear" w:color="auto" w:fill="auto"/>
              <w:spacing w:after="0" w:line="220" w:lineRule="exact"/>
            </w:pPr>
            <w:r w:rsidRPr="005244D6">
              <w:rPr>
                <w:rStyle w:val="211pt"/>
                <w:sz w:val="26"/>
                <w:szCs w:val="26"/>
              </w:rPr>
              <w:t>у відсотках до попереднього року</w:t>
            </w:r>
          </w:p>
        </w:tc>
        <w:tc>
          <w:tcPr>
            <w:tcW w:w="1151"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82,1</w:t>
            </w:r>
          </w:p>
        </w:tc>
        <w:tc>
          <w:tcPr>
            <w:tcW w:w="1417"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115,6</w:t>
            </w:r>
          </w:p>
        </w:tc>
        <w:tc>
          <w:tcPr>
            <w:tcW w:w="1418"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109,2</w:t>
            </w:r>
          </w:p>
        </w:tc>
        <w:tc>
          <w:tcPr>
            <w:tcW w:w="1276"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109,4</w:t>
            </w:r>
          </w:p>
        </w:tc>
        <w:tc>
          <w:tcPr>
            <w:tcW w:w="1134" w:type="dxa"/>
            <w:vAlign w:val="bottom"/>
          </w:tcPr>
          <w:p w:rsidR="005244D6" w:rsidRPr="005244D6" w:rsidRDefault="005244D6" w:rsidP="005244D6">
            <w:pPr>
              <w:pStyle w:val="22"/>
              <w:shd w:val="clear" w:color="auto" w:fill="auto"/>
              <w:spacing w:after="0" w:line="220" w:lineRule="exact"/>
              <w:ind w:right="140"/>
              <w:jc w:val="center"/>
            </w:pPr>
            <w:r w:rsidRPr="005244D6">
              <w:rPr>
                <w:rStyle w:val="211pt"/>
                <w:sz w:val="26"/>
                <w:szCs w:val="26"/>
              </w:rPr>
              <w:t>108,6</w:t>
            </w:r>
          </w:p>
        </w:tc>
      </w:tr>
      <w:tr w:rsidR="005244D6" w:rsidRPr="005244D6" w:rsidTr="00347DBB">
        <w:tc>
          <w:tcPr>
            <w:tcW w:w="3953" w:type="dxa"/>
            <w:vAlign w:val="bottom"/>
          </w:tcPr>
          <w:p w:rsidR="005244D6" w:rsidRPr="005244D6" w:rsidRDefault="005244D6" w:rsidP="005244D6">
            <w:pPr>
              <w:pStyle w:val="22"/>
              <w:shd w:val="clear" w:color="auto" w:fill="auto"/>
              <w:spacing w:after="0" w:line="245" w:lineRule="exact"/>
            </w:pPr>
            <w:r w:rsidRPr="005244D6">
              <w:rPr>
                <w:rStyle w:val="211pt0"/>
                <w:sz w:val="26"/>
                <w:szCs w:val="26"/>
              </w:rPr>
              <w:t xml:space="preserve">Облікова ставка Національного банку України, </w:t>
            </w:r>
            <w:r w:rsidRPr="005244D6">
              <w:rPr>
                <w:rStyle w:val="211pt"/>
                <w:sz w:val="26"/>
                <w:szCs w:val="26"/>
              </w:rPr>
              <w:t>відсотків річних на кінець періоду</w:t>
            </w:r>
          </w:p>
        </w:tc>
        <w:tc>
          <w:tcPr>
            <w:tcW w:w="1151"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6,0</w:t>
            </w:r>
          </w:p>
        </w:tc>
        <w:tc>
          <w:tcPr>
            <w:tcW w:w="1417"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7,5</w:t>
            </w:r>
          </w:p>
        </w:tc>
        <w:tc>
          <w:tcPr>
            <w:tcW w:w="1418"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7,0</w:t>
            </w:r>
          </w:p>
        </w:tc>
        <w:tc>
          <w:tcPr>
            <w:tcW w:w="1276"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5,5</w:t>
            </w:r>
          </w:p>
        </w:tc>
        <w:tc>
          <w:tcPr>
            <w:tcW w:w="1134" w:type="dxa"/>
            <w:vAlign w:val="bottom"/>
          </w:tcPr>
          <w:p w:rsidR="005244D6" w:rsidRPr="005244D6" w:rsidRDefault="005244D6" w:rsidP="005244D6">
            <w:pPr>
              <w:pStyle w:val="22"/>
              <w:shd w:val="clear" w:color="auto" w:fill="auto"/>
              <w:spacing w:after="0" w:line="220" w:lineRule="exact"/>
              <w:ind w:right="140"/>
              <w:jc w:val="center"/>
            </w:pPr>
            <w:r w:rsidRPr="005244D6">
              <w:rPr>
                <w:rStyle w:val="211pt"/>
                <w:sz w:val="26"/>
                <w:szCs w:val="26"/>
              </w:rPr>
              <w:t>5,2</w:t>
            </w:r>
          </w:p>
        </w:tc>
      </w:tr>
      <w:tr w:rsidR="005244D6" w:rsidRPr="005244D6" w:rsidTr="00347DBB">
        <w:tc>
          <w:tcPr>
            <w:tcW w:w="3953" w:type="dxa"/>
            <w:vAlign w:val="bottom"/>
          </w:tcPr>
          <w:p w:rsidR="005244D6" w:rsidRPr="005244D6" w:rsidRDefault="005244D6" w:rsidP="005244D6">
            <w:pPr>
              <w:pStyle w:val="22"/>
              <w:shd w:val="clear" w:color="auto" w:fill="auto"/>
              <w:spacing w:line="220" w:lineRule="exact"/>
            </w:pPr>
            <w:r w:rsidRPr="005244D6">
              <w:rPr>
                <w:rStyle w:val="211pt0"/>
                <w:sz w:val="26"/>
                <w:szCs w:val="26"/>
              </w:rPr>
              <w:t>Обмінний курс гривні до долара</w:t>
            </w:r>
          </w:p>
          <w:p w:rsidR="005244D6" w:rsidRPr="005244D6" w:rsidRDefault="005244D6" w:rsidP="005244D6">
            <w:pPr>
              <w:pStyle w:val="22"/>
              <w:shd w:val="clear" w:color="auto" w:fill="auto"/>
              <w:spacing w:before="60" w:after="0" w:line="220" w:lineRule="exact"/>
            </w:pPr>
            <w:r w:rsidRPr="005244D6">
              <w:rPr>
                <w:rStyle w:val="211pt"/>
                <w:sz w:val="26"/>
                <w:szCs w:val="26"/>
              </w:rPr>
              <w:t>США в середньому за період</w:t>
            </w:r>
          </w:p>
        </w:tc>
        <w:tc>
          <w:tcPr>
            <w:tcW w:w="1151" w:type="dxa"/>
          </w:tcPr>
          <w:p w:rsid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27,0</w:t>
            </w:r>
          </w:p>
        </w:tc>
        <w:tc>
          <w:tcPr>
            <w:tcW w:w="1417" w:type="dxa"/>
            <w:vAlign w:val="center"/>
          </w:tcPr>
          <w:p w:rsidR="005244D6" w:rsidRPr="005244D6" w:rsidRDefault="005244D6" w:rsidP="005244D6">
            <w:pPr>
              <w:pStyle w:val="22"/>
              <w:shd w:val="clear" w:color="auto" w:fill="auto"/>
              <w:spacing w:after="0" w:line="220" w:lineRule="exact"/>
              <w:jc w:val="center"/>
            </w:pPr>
            <w:r w:rsidRPr="005244D6">
              <w:rPr>
                <w:rStyle w:val="211pt"/>
                <w:sz w:val="26"/>
                <w:szCs w:val="26"/>
              </w:rPr>
              <w:t>28,0</w:t>
            </w:r>
          </w:p>
        </w:tc>
        <w:tc>
          <w:tcPr>
            <w:tcW w:w="1418" w:type="dxa"/>
            <w:vAlign w:val="center"/>
          </w:tcPr>
          <w:p w:rsidR="005244D6" w:rsidRPr="005244D6" w:rsidRDefault="005244D6" w:rsidP="005244D6">
            <w:pPr>
              <w:pStyle w:val="22"/>
              <w:shd w:val="clear" w:color="auto" w:fill="auto"/>
              <w:spacing w:after="0" w:line="220" w:lineRule="exact"/>
              <w:jc w:val="center"/>
            </w:pPr>
            <w:r w:rsidRPr="005244D6">
              <w:rPr>
                <w:rStyle w:val="211pt"/>
                <w:sz w:val="26"/>
                <w:szCs w:val="26"/>
              </w:rPr>
              <w:t>28,6</w:t>
            </w:r>
          </w:p>
        </w:tc>
        <w:tc>
          <w:tcPr>
            <w:tcW w:w="1276" w:type="dxa"/>
            <w:vAlign w:val="center"/>
          </w:tcPr>
          <w:p w:rsidR="005244D6" w:rsidRPr="005244D6" w:rsidRDefault="005244D6" w:rsidP="005244D6">
            <w:pPr>
              <w:pStyle w:val="22"/>
              <w:shd w:val="clear" w:color="auto" w:fill="auto"/>
              <w:spacing w:after="0" w:line="220" w:lineRule="exact"/>
              <w:jc w:val="center"/>
            </w:pPr>
            <w:r w:rsidRPr="005244D6">
              <w:rPr>
                <w:rStyle w:val="211pt"/>
                <w:sz w:val="26"/>
                <w:szCs w:val="26"/>
              </w:rPr>
              <w:t>28,8</w:t>
            </w:r>
          </w:p>
        </w:tc>
        <w:tc>
          <w:tcPr>
            <w:tcW w:w="1134" w:type="dxa"/>
          </w:tcPr>
          <w:p w:rsidR="005244D6" w:rsidRDefault="005244D6" w:rsidP="005244D6">
            <w:pPr>
              <w:pStyle w:val="22"/>
              <w:shd w:val="clear" w:color="auto" w:fill="auto"/>
              <w:spacing w:after="0" w:line="220" w:lineRule="exact"/>
              <w:ind w:right="140"/>
              <w:jc w:val="center"/>
              <w:rPr>
                <w:rStyle w:val="211pt"/>
                <w:sz w:val="26"/>
                <w:szCs w:val="26"/>
              </w:rPr>
            </w:pPr>
          </w:p>
          <w:p w:rsidR="005244D6" w:rsidRPr="005244D6" w:rsidRDefault="005244D6" w:rsidP="005244D6">
            <w:pPr>
              <w:pStyle w:val="22"/>
              <w:shd w:val="clear" w:color="auto" w:fill="auto"/>
              <w:spacing w:after="0" w:line="220" w:lineRule="exact"/>
              <w:ind w:right="140"/>
              <w:jc w:val="center"/>
            </w:pPr>
            <w:r w:rsidRPr="005244D6">
              <w:rPr>
                <w:rStyle w:val="211pt"/>
                <w:sz w:val="26"/>
                <w:szCs w:val="26"/>
              </w:rPr>
              <w:t>29,2</w:t>
            </w:r>
          </w:p>
        </w:tc>
      </w:tr>
      <w:tr w:rsidR="005244D6" w:rsidRPr="005244D6" w:rsidTr="00347DBB">
        <w:tc>
          <w:tcPr>
            <w:tcW w:w="3953" w:type="dxa"/>
            <w:vAlign w:val="bottom"/>
          </w:tcPr>
          <w:p w:rsidR="005244D6" w:rsidRPr="005244D6" w:rsidRDefault="005244D6" w:rsidP="005244D6">
            <w:pPr>
              <w:pStyle w:val="22"/>
              <w:shd w:val="clear" w:color="auto" w:fill="auto"/>
              <w:spacing w:after="0" w:line="220" w:lineRule="exact"/>
            </w:pPr>
            <w:r w:rsidRPr="005244D6">
              <w:rPr>
                <w:rStyle w:val="211pt"/>
                <w:sz w:val="26"/>
                <w:szCs w:val="26"/>
              </w:rPr>
              <w:t>на кінець періоду</w:t>
            </w:r>
          </w:p>
        </w:tc>
        <w:tc>
          <w:tcPr>
            <w:tcW w:w="1151"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28,3</w:t>
            </w:r>
          </w:p>
        </w:tc>
        <w:tc>
          <w:tcPr>
            <w:tcW w:w="1417"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28,6</w:t>
            </w:r>
          </w:p>
        </w:tc>
        <w:tc>
          <w:tcPr>
            <w:tcW w:w="1418"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28,7</w:t>
            </w:r>
          </w:p>
        </w:tc>
        <w:tc>
          <w:tcPr>
            <w:tcW w:w="1276"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28,9</w:t>
            </w:r>
          </w:p>
        </w:tc>
        <w:tc>
          <w:tcPr>
            <w:tcW w:w="1134" w:type="dxa"/>
            <w:vAlign w:val="bottom"/>
          </w:tcPr>
          <w:p w:rsidR="005244D6" w:rsidRPr="005244D6" w:rsidRDefault="005244D6" w:rsidP="005244D6">
            <w:pPr>
              <w:pStyle w:val="22"/>
              <w:shd w:val="clear" w:color="auto" w:fill="auto"/>
              <w:spacing w:after="0" w:line="220" w:lineRule="exact"/>
              <w:ind w:right="140"/>
              <w:jc w:val="center"/>
            </w:pPr>
            <w:r w:rsidRPr="005244D6">
              <w:rPr>
                <w:rStyle w:val="211pt"/>
                <w:sz w:val="26"/>
                <w:szCs w:val="26"/>
              </w:rPr>
              <w:t>29,4</w:t>
            </w:r>
          </w:p>
        </w:tc>
      </w:tr>
      <w:tr w:rsidR="005244D6" w:rsidRPr="005244D6" w:rsidTr="00347DBB">
        <w:tc>
          <w:tcPr>
            <w:tcW w:w="3953" w:type="dxa"/>
            <w:vAlign w:val="center"/>
          </w:tcPr>
          <w:p w:rsidR="005244D6" w:rsidRPr="005244D6" w:rsidRDefault="005244D6" w:rsidP="005244D6">
            <w:pPr>
              <w:pStyle w:val="22"/>
              <w:shd w:val="clear" w:color="auto" w:fill="auto"/>
              <w:spacing w:after="0" w:line="250" w:lineRule="exact"/>
              <w:jc w:val="center"/>
            </w:pPr>
            <w:r w:rsidRPr="005244D6">
              <w:rPr>
                <w:rStyle w:val="211pt"/>
                <w:sz w:val="26"/>
                <w:szCs w:val="26"/>
              </w:rPr>
              <w:lastRenderedPageBreak/>
              <w:t>Найменування показника, одиниця виміру</w:t>
            </w:r>
          </w:p>
        </w:tc>
        <w:tc>
          <w:tcPr>
            <w:tcW w:w="1151" w:type="dxa"/>
            <w:vAlign w:val="center"/>
          </w:tcPr>
          <w:p w:rsidR="005244D6" w:rsidRPr="005244D6" w:rsidRDefault="005244D6" w:rsidP="005244D6">
            <w:pPr>
              <w:pStyle w:val="22"/>
              <w:shd w:val="clear" w:color="auto" w:fill="auto"/>
              <w:spacing w:after="0" w:line="250" w:lineRule="exact"/>
              <w:jc w:val="center"/>
            </w:pPr>
            <w:r w:rsidRPr="005244D6">
              <w:rPr>
                <w:rStyle w:val="211pt"/>
                <w:sz w:val="26"/>
                <w:szCs w:val="26"/>
              </w:rPr>
              <w:t>2020 р. (факт)</w:t>
            </w:r>
          </w:p>
        </w:tc>
        <w:tc>
          <w:tcPr>
            <w:tcW w:w="1417" w:type="dxa"/>
            <w:vAlign w:val="center"/>
          </w:tcPr>
          <w:p w:rsidR="005244D6" w:rsidRPr="005244D6" w:rsidRDefault="005244D6" w:rsidP="00347DBB">
            <w:pPr>
              <w:pStyle w:val="22"/>
              <w:shd w:val="clear" w:color="auto" w:fill="auto"/>
              <w:spacing w:after="0" w:line="254" w:lineRule="exact"/>
              <w:ind w:left="23"/>
              <w:jc w:val="center"/>
            </w:pPr>
            <w:r w:rsidRPr="005244D6">
              <w:rPr>
                <w:rStyle w:val="211pt"/>
                <w:sz w:val="26"/>
                <w:szCs w:val="26"/>
              </w:rPr>
              <w:t>2021 р. (очікув.)</w:t>
            </w:r>
          </w:p>
        </w:tc>
        <w:tc>
          <w:tcPr>
            <w:tcW w:w="1418" w:type="dxa"/>
            <w:vAlign w:val="center"/>
          </w:tcPr>
          <w:p w:rsidR="005244D6" w:rsidRPr="00347DBB" w:rsidRDefault="005244D6" w:rsidP="00347DBB">
            <w:pPr>
              <w:pStyle w:val="22"/>
              <w:shd w:val="clear" w:color="auto" w:fill="auto"/>
              <w:spacing w:line="220" w:lineRule="exact"/>
              <w:ind w:left="-243"/>
              <w:jc w:val="center"/>
              <w:rPr>
                <w:sz w:val="25"/>
                <w:szCs w:val="25"/>
              </w:rPr>
            </w:pPr>
            <w:r w:rsidRPr="00347DBB">
              <w:rPr>
                <w:rStyle w:val="211pt"/>
                <w:sz w:val="25"/>
                <w:szCs w:val="25"/>
              </w:rPr>
              <w:t>2022 р.</w:t>
            </w:r>
          </w:p>
          <w:p w:rsidR="005244D6" w:rsidRPr="00347DBB" w:rsidRDefault="005244D6" w:rsidP="005244D6">
            <w:pPr>
              <w:pStyle w:val="22"/>
              <w:shd w:val="clear" w:color="auto" w:fill="auto"/>
              <w:spacing w:before="60" w:after="0" w:line="220" w:lineRule="exact"/>
              <w:jc w:val="center"/>
              <w:rPr>
                <w:sz w:val="25"/>
                <w:szCs w:val="25"/>
              </w:rPr>
            </w:pPr>
            <w:r w:rsidRPr="00347DBB">
              <w:rPr>
                <w:rStyle w:val="211pt"/>
                <w:sz w:val="25"/>
                <w:szCs w:val="25"/>
              </w:rPr>
              <w:t>(прогноз)</w:t>
            </w:r>
          </w:p>
        </w:tc>
        <w:tc>
          <w:tcPr>
            <w:tcW w:w="1276" w:type="dxa"/>
            <w:vAlign w:val="center"/>
          </w:tcPr>
          <w:p w:rsidR="005244D6" w:rsidRPr="005244D6" w:rsidRDefault="005244D6" w:rsidP="005244D6">
            <w:pPr>
              <w:pStyle w:val="22"/>
              <w:shd w:val="clear" w:color="auto" w:fill="auto"/>
              <w:spacing w:after="0" w:line="254" w:lineRule="exact"/>
              <w:jc w:val="center"/>
            </w:pPr>
            <w:r w:rsidRPr="005244D6">
              <w:rPr>
                <w:rStyle w:val="211pt"/>
                <w:sz w:val="26"/>
                <w:szCs w:val="26"/>
              </w:rPr>
              <w:t>2023 р. (прогноз)</w:t>
            </w:r>
          </w:p>
        </w:tc>
        <w:tc>
          <w:tcPr>
            <w:tcW w:w="1134" w:type="dxa"/>
            <w:vAlign w:val="center"/>
          </w:tcPr>
          <w:p w:rsidR="005244D6" w:rsidRPr="00347DBB" w:rsidRDefault="005244D6" w:rsidP="005244D6">
            <w:pPr>
              <w:pStyle w:val="22"/>
              <w:shd w:val="clear" w:color="auto" w:fill="auto"/>
              <w:spacing w:after="0" w:line="254" w:lineRule="exact"/>
              <w:jc w:val="center"/>
              <w:rPr>
                <w:sz w:val="22"/>
                <w:szCs w:val="22"/>
              </w:rPr>
            </w:pPr>
            <w:r w:rsidRPr="00347DBB">
              <w:rPr>
                <w:rStyle w:val="211pt"/>
              </w:rPr>
              <w:t>2024 р. (прогноз)</w:t>
            </w:r>
          </w:p>
        </w:tc>
      </w:tr>
      <w:tr w:rsidR="005244D6" w:rsidRPr="005244D6" w:rsidTr="00347DBB">
        <w:tc>
          <w:tcPr>
            <w:tcW w:w="10349" w:type="dxa"/>
            <w:gridSpan w:val="6"/>
          </w:tcPr>
          <w:p w:rsidR="005244D6" w:rsidRPr="005244D6" w:rsidRDefault="005244D6" w:rsidP="005244D6">
            <w:pPr>
              <w:pStyle w:val="22"/>
              <w:shd w:val="clear" w:color="auto" w:fill="auto"/>
              <w:spacing w:after="0" w:line="220" w:lineRule="exact"/>
              <w:jc w:val="center"/>
              <w:rPr>
                <w:rStyle w:val="211pt0"/>
                <w:sz w:val="26"/>
                <w:szCs w:val="26"/>
              </w:rPr>
            </w:pPr>
          </w:p>
          <w:p w:rsidR="005244D6" w:rsidRPr="005244D6" w:rsidRDefault="005244D6" w:rsidP="00347DBB">
            <w:pPr>
              <w:pStyle w:val="22"/>
              <w:shd w:val="clear" w:color="auto" w:fill="auto"/>
              <w:spacing w:after="0" w:line="220" w:lineRule="exact"/>
              <w:jc w:val="center"/>
            </w:pPr>
            <w:r w:rsidRPr="005244D6">
              <w:rPr>
                <w:rStyle w:val="211pt0"/>
                <w:sz w:val="26"/>
                <w:szCs w:val="26"/>
              </w:rPr>
              <w:t xml:space="preserve">Основні макропоказники економічного і соціального розвитку </w:t>
            </w:r>
            <w:r w:rsidR="00347DBB">
              <w:rPr>
                <w:rStyle w:val="211pt0"/>
                <w:sz w:val="26"/>
                <w:szCs w:val="26"/>
              </w:rPr>
              <w:t>Калуської міської територіальної громади</w:t>
            </w:r>
          </w:p>
        </w:tc>
      </w:tr>
      <w:tr w:rsidR="005244D6" w:rsidRPr="005244D6" w:rsidTr="00347DBB">
        <w:tc>
          <w:tcPr>
            <w:tcW w:w="3953" w:type="dxa"/>
            <w:vAlign w:val="bottom"/>
          </w:tcPr>
          <w:p w:rsidR="005244D6" w:rsidRPr="005244D6" w:rsidRDefault="005244D6" w:rsidP="005244D6">
            <w:pPr>
              <w:pStyle w:val="22"/>
              <w:shd w:val="clear" w:color="auto" w:fill="auto"/>
              <w:spacing w:after="0" w:line="254" w:lineRule="exact"/>
            </w:pPr>
            <w:r w:rsidRPr="005244D6">
              <w:rPr>
                <w:rStyle w:val="211pt"/>
                <w:sz w:val="26"/>
                <w:szCs w:val="26"/>
              </w:rPr>
              <w:t>Обсяг реалізованої промислової продукції (товарів, послуг) без ПДВ та акцизу, млн. грн.</w:t>
            </w:r>
          </w:p>
        </w:tc>
        <w:tc>
          <w:tcPr>
            <w:tcW w:w="1151"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14 802,5</w:t>
            </w:r>
          </w:p>
        </w:tc>
        <w:tc>
          <w:tcPr>
            <w:tcW w:w="1417" w:type="dxa"/>
            <w:vAlign w:val="bottom"/>
          </w:tcPr>
          <w:p w:rsidR="005244D6" w:rsidRPr="005244D6" w:rsidRDefault="005244D6" w:rsidP="00347DBB">
            <w:pPr>
              <w:pStyle w:val="22"/>
              <w:shd w:val="clear" w:color="auto" w:fill="auto"/>
              <w:tabs>
                <w:tab w:val="left" w:pos="320"/>
              </w:tabs>
              <w:spacing w:after="0" w:line="220" w:lineRule="exact"/>
              <w:ind w:left="320"/>
              <w:jc w:val="center"/>
            </w:pPr>
            <w:r>
              <w:rPr>
                <w:rStyle w:val="211pt"/>
                <w:sz w:val="26"/>
                <w:szCs w:val="26"/>
              </w:rPr>
              <w:t>24</w:t>
            </w:r>
            <w:r w:rsidR="00347DBB">
              <w:rPr>
                <w:rStyle w:val="211pt"/>
                <w:sz w:val="26"/>
                <w:szCs w:val="26"/>
              </w:rPr>
              <w:t xml:space="preserve"> </w:t>
            </w:r>
            <w:r w:rsidRPr="005244D6">
              <w:rPr>
                <w:rStyle w:val="211pt"/>
                <w:sz w:val="26"/>
                <w:szCs w:val="26"/>
              </w:rPr>
              <w:t>907,6</w:t>
            </w:r>
          </w:p>
        </w:tc>
        <w:tc>
          <w:tcPr>
            <w:tcW w:w="1418"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17 363,0</w:t>
            </w:r>
          </w:p>
        </w:tc>
        <w:tc>
          <w:tcPr>
            <w:tcW w:w="1276"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19 360,5</w:t>
            </w:r>
          </w:p>
        </w:tc>
        <w:tc>
          <w:tcPr>
            <w:tcW w:w="1134"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19 525,0</w:t>
            </w:r>
          </w:p>
        </w:tc>
      </w:tr>
      <w:tr w:rsidR="005244D6" w:rsidRPr="005244D6" w:rsidTr="00347DBB">
        <w:tc>
          <w:tcPr>
            <w:tcW w:w="3953" w:type="dxa"/>
            <w:vAlign w:val="bottom"/>
          </w:tcPr>
          <w:p w:rsidR="005244D6" w:rsidRPr="005244D6" w:rsidRDefault="005244D6" w:rsidP="005244D6">
            <w:pPr>
              <w:pStyle w:val="22"/>
              <w:shd w:val="clear" w:color="auto" w:fill="auto"/>
              <w:spacing w:after="0" w:line="254" w:lineRule="exact"/>
            </w:pPr>
            <w:r w:rsidRPr="005244D6">
              <w:rPr>
                <w:rStyle w:val="211pt"/>
                <w:sz w:val="26"/>
                <w:szCs w:val="26"/>
              </w:rPr>
              <w:t xml:space="preserve">Темп зростання (зменшення обсягу реалізованої промислової продукції (товарів, послуг) без ПДВ та акцизу, відсотків до попереднього року, </w:t>
            </w:r>
            <w:r w:rsidRPr="005244D6">
              <w:rPr>
                <w:rStyle w:val="2Corbel11pt"/>
                <w:rFonts w:ascii="Times New Roman" w:hAnsi="Times New Roman" w:cs="Times New Roman"/>
                <w:b w:val="0"/>
                <w:bCs w:val="0"/>
                <w:sz w:val="26"/>
                <w:szCs w:val="26"/>
              </w:rPr>
              <w:t>%</w:t>
            </w:r>
          </w:p>
        </w:tc>
        <w:tc>
          <w:tcPr>
            <w:tcW w:w="1151"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83,9</w:t>
            </w:r>
          </w:p>
        </w:tc>
        <w:tc>
          <w:tcPr>
            <w:tcW w:w="1417"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168,3</w:t>
            </w:r>
          </w:p>
        </w:tc>
        <w:tc>
          <w:tcPr>
            <w:tcW w:w="1418"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69,7</w:t>
            </w:r>
          </w:p>
        </w:tc>
        <w:tc>
          <w:tcPr>
            <w:tcW w:w="1276"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111,5</w:t>
            </w:r>
          </w:p>
        </w:tc>
        <w:tc>
          <w:tcPr>
            <w:tcW w:w="1134"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100,8</w:t>
            </w:r>
          </w:p>
        </w:tc>
      </w:tr>
      <w:tr w:rsidR="005244D6" w:rsidRPr="005244D6" w:rsidTr="00347DBB">
        <w:tc>
          <w:tcPr>
            <w:tcW w:w="3953" w:type="dxa"/>
          </w:tcPr>
          <w:p w:rsidR="005244D6" w:rsidRPr="005244D6" w:rsidRDefault="005244D6" w:rsidP="005244D6">
            <w:pPr>
              <w:pStyle w:val="22"/>
              <w:shd w:val="clear" w:color="auto" w:fill="auto"/>
              <w:spacing w:after="0" w:line="250" w:lineRule="exact"/>
            </w:pPr>
            <w:r w:rsidRPr="005244D6">
              <w:rPr>
                <w:rStyle w:val="211pt"/>
                <w:sz w:val="26"/>
                <w:szCs w:val="26"/>
              </w:rPr>
              <w:t>Обсяг капітальних інвестицій за рахунок усіх джерел фінансування, млн. грн.</w:t>
            </w:r>
          </w:p>
        </w:tc>
        <w:tc>
          <w:tcPr>
            <w:tcW w:w="1151" w:type="dxa"/>
          </w:tcPr>
          <w:p w:rsidR="005244D6" w:rsidRPr="005244D6" w:rsidRDefault="005244D6" w:rsidP="005244D6">
            <w:pPr>
              <w:pStyle w:val="22"/>
              <w:shd w:val="clear" w:color="auto" w:fill="auto"/>
              <w:spacing w:after="0" w:line="220" w:lineRule="exact"/>
              <w:ind w:left="260"/>
              <w:jc w:val="center"/>
              <w:rPr>
                <w:rStyle w:val="211pt"/>
                <w:sz w:val="26"/>
                <w:szCs w:val="26"/>
              </w:rPr>
            </w:pPr>
          </w:p>
          <w:p w:rsidR="005244D6" w:rsidRPr="005244D6" w:rsidRDefault="005244D6" w:rsidP="005244D6">
            <w:pPr>
              <w:pStyle w:val="22"/>
              <w:shd w:val="clear" w:color="auto" w:fill="auto"/>
              <w:spacing w:after="0" w:line="220" w:lineRule="exact"/>
              <w:ind w:left="260"/>
              <w:jc w:val="center"/>
              <w:rPr>
                <w:rStyle w:val="211pt"/>
                <w:sz w:val="26"/>
                <w:szCs w:val="26"/>
              </w:rPr>
            </w:pPr>
          </w:p>
          <w:p w:rsidR="005244D6" w:rsidRPr="005244D6" w:rsidRDefault="005244D6" w:rsidP="005244D6">
            <w:pPr>
              <w:pStyle w:val="22"/>
              <w:shd w:val="clear" w:color="auto" w:fill="auto"/>
              <w:spacing w:after="0" w:line="220" w:lineRule="exact"/>
              <w:ind w:left="260"/>
              <w:jc w:val="center"/>
            </w:pPr>
            <w:r w:rsidRPr="005244D6">
              <w:rPr>
                <w:rStyle w:val="211pt"/>
                <w:sz w:val="26"/>
                <w:szCs w:val="26"/>
              </w:rPr>
              <w:t>438,6</w:t>
            </w:r>
          </w:p>
        </w:tc>
        <w:tc>
          <w:tcPr>
            <w:tcW w:w="1417" w:type="dxa"/>
          </w:tcPr>
          <w:p w:rsidR="005244D6" w:rsidRPr="005244D6" w:rsidRDefault="005244D6" w:rsidP="005244D6">
            <w:pPr>
              <w:pStyle w:val="22"/>
              <w:shd w:val="clear" w:color="auto" w:fill="auto"/>
              <w:spacing w:after="0" w:line="220" w:lineRule="exact"/>
              <w:ind w:left="320"/>
              <w:jc w:val="center"/>
              <w:rPr>
                <w:rStyle w:val="211pt"/>
                <w:sz w:val="26"/>
                <w:szCs w:val="26"/>
              </w:rPr>
            </w:pPr>
          </w:p>
          <w:p w:rsidR="005244D6" w:rsidRPr="005244D6" w:rsidRDefault="005244D6" w:rsidP="005244D6">
            <w:pPr>
              <w:pStyle w:val="22"/>
              <w:shd w:val="clear" w:color="auto" w:fill="auto"/>
              <w:spacing w:after="0" w:line="220" w:lineRule="exact"/>
              <w:ind w:left="320"/>
              <w:jc w:val="center"/>
              <w:rPr>
                <w:rStyle w:val="211pt"/>
                <w:sz w:val="26"/>
                <w:szCs w:val="26"/>
              </w:rPr>
            </w:pPr>
          </w:p>
          <w:p w:rsidR="005244D6" w:rsidRPr="005244D6" w:rsidRDefault="005244D6" w:rsidP="005244D6">
            <w:pPr>
              <w:pStyle w:val="22"/>
              <w:shd w:val="clear" w:color="auto" w:fill="auto"/>
              <w:spacing w:after="0" w:line="220" w:lineRule="exact"/>
              <w:ind w:left="320"/>
              <w:jc w:val="center"/>
            </w:pPr>
            <w:r w:rsidRPr="005244D6">
              <w:rPr>
                <w:rStyle w:val="211pt"/>
                <w:sz w:val="26"/>
                <w:szCs w:val="26"/>
              </w:rPr>
              <w:t>353,6</w:t>
            </w:r>
          </w:p>
        </w:tc>
        <w:tc>
          <w:tcPr>
            <w:tcW w:w="1418"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374,8</w:t>
            </w:r>
          </w:p>
        </w:tc>
        <w:tc>
          <w:tcPr>
            <w:tcW w:w="1276"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378,5</w:t>
            </w:r>
          </w:p>
        </w:tc>
        <w:tc>
          <w:tcPr>
            <w:tcW w:w="1134"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386,1</w:t>
            </w:r>
          </w:p>
        </w:tc>
      </w:tr>
      <w:tr w:rsidR="005244D6" w:rsidRPr="005244D6" w:rsidTr="00347DBB">
        <w:tc>
          <w:tcPr>
            <w:tcW w:w="3953" w:type="dxa"/>
            <w:vAlign w:val="bottom"/>
          </w:tcPr>
          <w:p w:rsidR="005244D6" w:rsidRPr="005244D6" w:rsidRDefault="005244D6" w:rsidP="005244D6">
            <w:pPr>
              <w:pStyle w:val="22"/>
              <w:shd w:val="clear" w:color="auto" w:fill="auto"/>
              <w:spacing w:after="0" w:line="240" w:lineRule="auto"/>
            </w:pPr>
            <w:r w:rsidRPr="005244D6">
              <w:rPr>
                <w:rStyle w:val="211pt"/>
                <w:sz w:val="26"/>
                <w:szCs w:val="26"/>
              </w:rPr>
              <w:t>Обсяг експорту товарів, млн. дол. США</w:t>
            </w:r>
          </w:p>
        </w:tc>
        <w:tc>
          <w:tcPr>
            <w:tcW w:w="1151" w:type="dxa"/>
          </w:tcPr>
          <w:p w:rsidR="005244D6" w:rsidRPr="005244D6" w:rsidRDefault="005244D6" w:rsidP="005244D6">
            <w:pPr>
              <w:pStyle w:val="22"/>
              <w:shd w:val="clear" w:color="auto" w:fill="auto"/>
              <w:spacing w:after="0" w:line="220" w:lineRule="exact"/>
              <w:ind w:left="260"/>
              <w:jc w:val="center"/>
              <w:rPr>
                <w:rStyle w:val="211pt"/>
                <w:sz w:val="26"/>
                <w:szCs w:val="26"/>
              </w:rPr>
            </w:pPr>
          </w:p>
          <w:p w:rsidR="005244D6" w:rsidRPr="005244D6" w:rsidRDefault="005244D6" w:rsidP="005244D6">
            <w:pPr>
              <w:pStyle w:val="22"/>
              <w:shd w:val="clear" w:color="auto" w:fill="auto"/>
              <w:spacing w:after="0" w:line="220" w:lineRule="exact"/>
              <w:ind w:left="260"/>
              <w:jc w:val="center"/>
            </w:pPr>
            <w:r w:rsidRPr="005244D6">
              <w:rPr>
                <w:rStyle w:val="211pt"/>
                <w:sz w:val="26"/>
                <w:szCs w:val="26"/>
              </w:rPr>
              <w:t>316,0</w:t>
            </w:r>
          </w:p>
        </w:tc>
        <w:tc>
          <w:tcPr>
            <w:tcW w:w="1417" w:type="dxa"/>
          </w:tcPr>
          <w:p w:rsidR="005244D6" w:rsidRPr="005244D6" w:rsidRDefault="005244D6" w:rsidP="005244D6">
            <w:pPr>
              <w:pStyle w:val="22"/>
              <w:shd w:val="clear" w:color="auto" w:fill="auto"/>
              <w:spacing w:after="0" w:line="220" w:lineRule="exact"/>
              <w:ind w:left="320"/>
              <w:jc w:val="center"/>
              <w:rPr>
                <w:rStyle w:val="211pt"/>
                <w:sz w:val="26"/>
                <w:szCs w:val="26"/>
              </w:rPr>
            </w:pPr>
          </w:p>
          <w:p w:rsidR="005244D6" w:rsidRPr="005244D6" w:rsidRDefault="005244D6" w:rsidP="005244D6">
            <w:pPr>
              <w:pStyle w:val="22"/>
              <w:shd w:val="clear" w:color="auto" w:fill="auto"/>
              <w:spacing w:after="0" w:line="220" w:lineRule="exact"/>
              <w:ind w:left="320"/>
              <w:jc w:val="center"/>
            </w:pPr>
            <w:r w:rsidRPr="005244D6">
              <w:rPr>
                <w:rStyle w:val="211pt"/>
                <w:sz w:val="26"/>
                <w:szCs w:val="26"/>
              </w:rPr>
              <w:t>524,2</w:t>
            </w:r>
          </w:p>
        </w:tc>
        <w:tc>
          <w:tcPr>
            <w:tcW w:w="1418"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323,9</w:t>
            </w:r>
          </w:p>
        </w:tc>
        <w:tc>
          <w:tcPr>
            <w:tcW w:w="1276"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338,6</w:t>
            </w:r>
          </w:p>
        </w:tc>
        <w:tc>
          <w:tcPr>
            <w:tcW w:w="1134"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353,8</w:t>
            </w:r>
          </w:p>
        </w:tc>
      </w:tr>
      <w:tr w:rsidR="005244D6" w:rsidRPr="005244D6" w:rsidTr="00347DBB">
        <w:tc>
          <w:tcPr>
            <w:tcW w:w="3953" w:type="dxa"/>
          </w:tcPr>
          <w:p w:rsidR="005244D6" w:rsidRPr="005244D6" w:rsidRDefault="005244D6" w:rsidP="005244D6">
            <w:pPr>
              <w:pStyle w:val="22"/>
              <w:shd w:val="clear" w:color="auto" w:fill="auto"/>
              <w:spacing w:after="0" w:line="220" w:lineRule="exact"/>
            </w:pPr>
            <w:r w:rsidRPr="005244D6">
              <w:rPr>
                <w:rStyle w:val="211pt"/>
                <w:sz w:val="26"/>
                <w:szCs w:val="26"/>
              </w:rPr>
              <w:t>у відсотках до попереднього року</w:t>
            </w:r>
          </w:p>
        </w:tc>
        <w:tc>
          <w:tcPr>
            <w:tcW w:w="1151"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72,8</w:t>
            </w:r>
          </w:p>
        </w:tc>
        <w:tc>
          <w:tcPr>
            <w:tcW w:w="1417"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165,9</w:t>
            </w:r>
          </w:p>
        </w:tc>
        <w:tc>
          <w:tcPr>
            <w:tcW w:w="1418" w:type="dxa"/>
            <w:vAlign w:val="center"/>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61,8</w:t>
            </w:r>
          </w:p>
        </w:tc>
        <w:tc>
          <w:tcPr>
            <w:tcW w:w="1276" w:type="dxa"/>
          </w:tcPr>
          <w:p w:rsidR="005244D6" w:rsidRPr="005244D6" w:rsidRDefault="005244D6" w:rsidP="005244D6">
            <w:pPr>
              <w:pStyle w:val="22"/>
              <w:shd w:val="clear" w:color="auto" w:fill="auto"/>
              <w:spacing w:after="0" w:line="220" w:lineRule="exact"/>
              <w:ind w:right="300"/>
              <w:jc w:val="center"/>
              <w:rPr>
                <w:rStyle w:val="211pt"/>
                <w:sz w:val="26"/>
                <w:szCs w:val="26"/>
              </w:rPr>
            </w:pPr>
          </w:p>
          <w:p w:rsidR="005244D6" w:rsidRPr="005244D6" w:rsidRDefault="005244D6" w:rsidP="005244D6">
            <w:pPr>
              <w:pStyle w:val="22"/>
              <w:shd w:val="clear" w:color="auto" w:fill="auto"/>
              <w:spacing w:after="0" w:line="220" w:lineRule="exact"/>
              <w:ind w:right="300"/>
              <w:jc w:val="center"/>
            </w:pPr>
            <w:r w:rsidRPr="005244D6">
              <w:rPr>
                <w:rStyle w:val="211pt"/>
                <w:sz w:val="26"/>
                <w:szCs w:val="26"/>
              </w:rPr>
              <w:t>104,5</w:t>
            </w:r>
          </w:p>
        </w:tc>
        <w:tc>
          <w:tcPr>
            <w:tcW w:w="1134"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104,5</w:t>
            </w:r>
          </w:p>
        </w:tc>
      </w:tr>
      <w:tr w:rsidR="005244D6" w:rsidRPr="005244D6" w:rsidTr="00347DBB">
        <w:tc>
          <w:tcPr>
            <w:tcW w:w="3953" w:type="dxa"/>
            <w:vAlign w:val="bottom"/>
          </w:tcPr>
          <w:p w:rsidR="005244D6" w:rsidRPr="005244D6" w:rsidRDefault="005244D6" w:rsidP="005244D6">
            <w:pPr>
              <w:pStyle w:val="22"/>
              <w:shd w:val="clear" w:color="auto" w:fill="auto"/>
              <w:spacing w:after="0" w:line="259" w:lineRule="exact"/>
            </w:pPr>
            <w:r w:rsidRPr="005244D6">
              <w:rPr>
                <w:rStyle w:val="211pt"/>
                <w:sz w:val="26"/>
                <w:szCs w:val="26"/>
              </w:rPr>
              <w:t>Обсяг імпорту товарів, млн. дол. США</w:t>
            </w:r>
          </w:p>
        </w:tc>
        <w:tc>
          <w:tcPr>
            <w:tcW w:w="1151"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249,8</w:t>
            </w:r>
          </w:p>
        </w:tc>
        <w:tc>
          <w:tcPr>
            <w:tcW w:w="1417"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378,2</w:t>
            </w:r>
          </w:p>
        </w:tc>
        <w:tc>
          <w:tcPr>
            <w:tcW w:w="1418"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295,6</w:t>
            </w:r>
          </w:p>
        </w:tc>
        <w:tc>
          <w:tcPr>
            <w:tcW w:w="1276"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308,9</w:t>
            </w:r>
          </w:p>
        </w:tc>
        <w:tc>
          <w:tcPr>
            <w:tcW w:w="1134"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322,8</w:t>
            </w:r>
          </w:p>
        </w:tc>
      </w:tr>
      <w:tr w:rsidR="005244D6" w:rsidRPr="005244D6" w:rsidTr="00347DBB">
        <w:tc>
          <w:tcPr>
            <w:tcW w:w="3953" w:type="dxa"/>
            <w:vAlign w:val="bottom"/>
          </w:tcPr>
          <w:p w:rsidR="005244D6" w:rsidRPr="005244D6" w:rsidRDefault="005244D6" w:rsidP="005244D6">
            <w:pPr>
              <w:pStyle w:val="22"/>
              <w:shd w:val="clear" w:color="auto" w:fill="auto"/>
              <w:spacing w:after="0" w:line="220" w:lineRule="exact"/>
              <w:rPr>
                <w:rStyle w:val="211pt"/>
                <w:sz w:val="26"/>
                <w:szCs w:val="26"/>
              </w:rPr>
            </w:pPr>
            <w:r w:rsidRPr="005244D6">
              <w:rPr>
                <w:rStyle w:val="211pt"/>
                <w:sz w:val="26"/>
                <w:szCs w:val="26"/>
              </w:rPr>
              <w:t>у відсотках до попереднього року</w:t>
            </w:r>
          </w:p>
          <w:p w:rsidR="005244D6" w:rsidRPr="005244D6" w:rsidRDefault="005244D6" w:rsidP="005244D6">
            <w:pPr>
              <w:pStyle w:val="22"/>
              <w:shd w:val="clear" w:color="auto" w:fill="auto"/>
              <w:spacing w:after="0" w:line="220" w:lineRule="exact"/>
            </w:pPr>
          </w:p>
        </w:tc>
        <w:tc>
          <w:tcPr>
            <w:tcW w:w="1151" w:type="dxa"/>
            <w:vAlign w:val="bottom"/>
          </w:tcPr>
          <w:p w:rsidR="005244D6" w:rsidRPr="005244D6" w:rsidRDefault="005244D6" w:rsidP="005244D6">
            <w:pPr>
              <w:pStyle w:val="22"/>
              <w:shd w:val="clear" w:color="auto" w:fill="auto"/>
              <w:spacing w:after="0" w:line="220" w:lineRule="exact"/>
              <w:jc w:val="center"/>
              <w:rPr>
                <w:rStyle w:val="211pt"/>
                <w:sz w:val="26"/>
                <w:szCs w:val="26"/>
              </w:rPr>
            </w:pPr>
            <w:r w:rsidRPr="005244D6">
              <w:rPr>
                <w:rStyle w:val="211pt"/>
                <w:sz w:val="26"/>
                <w:szCs w:val="26"/>
              </w:rPr>
              <w:t>64,9</w:t>
            </w:r>
          </w:p>
          <w:p w:rsidR="005244D6" w:rsidRPr="005244D6" w:rsidRDefault="005244D6" w:rsidP="005244D6">
            <w:pPr>
              <w:pStyle w:val="22"/>
              <w:shd w:val="clear" w:color="auto" w:fill="auto"/>
              <w:spacing w:after="0" w:line="220" w:lineRule="exact"/>
              <w:jc w:val="center"/>
            </w:pPr>
          </w:p>
        </w:tc>
        <w:tc>
          <w:tcPr>
            <w:tcW w:w="1417" w:type="dxa"/>
            <w:vAlign w:val="bottom"/>
          </w:tcPr>
          <w:p w:rsidR="005244D6" w:rsidRPr="005244D6" w:rsidRDefault="005244D6" w:rsidP="005244D6">
            <w:pPr>
              <w:pStyle w:val="22"/>
              <w:shd w:val="clear" w:color="auto" w:fill="auto"/>
              <w:spacing w:after="0" w:line="220" w:lineRule="exact"/>
              <w:jc w:val="center"/>
              <w:rPr>
                <w:rStyle w:val="211pt"/>
                <w:sz w:val="26"/>
                <w:szCs w:val="26"/>
              </w:rPr>
            </w:pPr>
            <w:r w:rsidRPr="005244D6">
              <w:rPr>
                <w:rStyle w:val="211pt"/>
                <w:sz w:val="26"/>
                <w:szCs w:val="26"/>
              </w:rPr>
              <w:t>151,4</w:t>
            </w:r>
          </w:p>
          <w:p w:rsidR="005244D6" w:rsidRPr="005244D6" w:rsidRDefault="005244D6" w:rsidP="005244D6">
            <w:pPr>
              <w:pStyle w:val="22"/>
              <w:shd w:val="clear" w:color="auto" w:fill="auto"/>
              <w:spacing w:after="0" w:line="220" w:lineRule="exact"/>
              <w:jc w:val="center"/>
            </w:pPr>
          </w:p>
        </w:tc>
        <w:tc>
          <w:tcPr>
            <w:tcW w:w="1418" w:type="dxa"/>
            <w:vAlign w:val="bottom"/>
          </w:tcPr>
          <w:p w:rsidR="005244D6" w:rsidRPr="005244D6" w:rsidRDefault="005244D6" w:rsidP="005244D6">
            <w:pPr>
              <w:pStyle w:val="22"/>
              <w:shd w:val="clear" w:color="auto" w:fill="auto"/>
              <w:spacing w:after="0" w:line="220" w:lineRule="exact"/>
              <w:jc w:val="center"/>
              <w:rPr>
                <w:rStyle w:val="211pt"/>
                <w:sz w:val="26"/>
                <w:szCs w:val="26"/>
              </w:rPr>
            </w:pPr>
            <w:r w:rsidRPr="005244D6">
              <w:rPr>
                <w:rStyle w:val="211pt"/>
                <w:sz w:val="26"/>
                <w:szCs w:val="26"/>
              </w:rPr>
              <w:t>78,2</w:t>
            </w:r>
          </w:p>
          <w:p w:rsidR="005244D6" w:rsidRPr="005244D6" w:rsidRDefault="005244D6" w:rsidP="005244D6">
            <w:pPr>
              <w:pStyle w:val="22"/>
              <w:shd w:val="clear" w:color="auto" w:fill="auto"/>
              <w:spacing w:after="0" w:line="220" w:lineRule="exact"/>
              <w:jc w:val="center"/>
            </w:pPr>
          </w:p>
        </w:tc>
        <w:tc>
          <w:tcPr>
            <w:tcW w:w="1276" w:type="dxa"/>
            <w:vAlign w:val="bottom"/>
          </w:tcPr>
          <w:p w:rsidR="005244D6" w:rsidRPr="005244D6" w:rsidRDefault="005244D6" w:rsidP="005244D6">
            <w:pPr>
              <w:pStyle w:val="22"/>
              <w:shd w:val="clear" w:color="auto" w:fill="auto"/>
              <w:spacing w:after="0" w:line="220" w:lineRule="exact"/>
              <w:jc w:val="center"/>
              <w:rPr>
                <w:rStyle w:val="211pt"/>
                <w:sz w:val="26"/>
                <w:szCs w:val="26"/>
              </w:rPr>
            </w:pPr>
            <w:r w:rsidRPr="005244D6">
              <w:rPr>
                <w:rStyle w:val="211pt"/>
                <w:sz w:val="26"/>
                <w:szCs w:val="26"/>
              </w:rPr>
              <w:t>104,5</w:t>
            </w:r>
          </w:p>
          <w:p w:rsidR="005244D6" w:rsidRPr="005244D6" w:rsidRDefault="005244D6" w:rsidP="005244D6">
            <w:pPr>
              <w:pStyle w:val="22"/>
              <w:shd w:val="clear" w:color="auto" w:fill="auto"/>
              <w:spacing w:after="0" w:line="220" w:lineRule="exact"/>
              <w:jc w:val="center"/>
            </w:pPr>
          </w:p>
        </w:tc>
        <w:tc>
          <w:tcPr>
            <w:tcW w:w="1134" w:type="dxa"/>
            <w:vAlign w:val="bottom"/>
          </w:tcPr>
          <w:p w:rsidR="005244D6" w:rsidRPr="005244D6" w:rsidRDefault="005244D6" w:rsidP="005244D6">
            <w:pPr>
              <w:pStyle w:val="22"/>
              <w:shd w:val="clear" w:color="auto" w:fill="auto"/>
              <w:spacing w:after="0" w:line="220" w:lineRule="exact"/>
              <w:jc w:val="center"/>
              <w:rPr>
                <w:rStyle w:val="211pt"/>
                <w:sz w:val="26"/>
                <w:szCs w:val="26"/>
              </w:rPr>
            </w:pPr>
            <w:r w:rsidRPr="005244D6">
              <w:rPr>
                <w:rStyle w:val="211pt"/>
                <w:sz w:val="26"/>
                <w:szCs w:val="26"/>
              </w:rPr>
              <w:t>104,5</w:t>
            </w:r>
          </w:p>
          <w:p w:rsidR="005244D6" w:rsidRPr="005244D6" w:rsidRDefault="005244D6" w:rsidP="005244D6">
            <w:pPr>
              <w:pStyle w:val="22"/>
              <w:shd w:val="clear" w:color="auto" w:fill="auto"/>
              <w:spacing w:after="0" w:line="220" w:lineRule="exact"/>
              <w:jc w:val="center"/>
            </w:pPr>
          </w:p>
        </w:tc>
      </w:tr>
      <w:tr w:rsidR="005244D6" w:rsidRPr="005244D6" w:rsidTr="00347DBB">
        <w:tc>
          <w:tcPr>
            <w:tcW w:w="3953" w:type="dxa"/>
            <w:vAlign w:val="bottom"/>
          </w:tcPr>
          <w:p w:rsidR="005244D6" w:rsidRPr="005244D6" w:rsidRDefault="005244D6" w:rsidP="005244D6">
            <w:pPr>
              <w:pStyle w:val="22"/>
              <w:shd w:val="clear" w:color="auto" w:fill="auto"/>
              <w:spacing w:after="0" w:line="250" w:lineRule="exact"/>
            </w:pPr>
            <w:r w:rsidRPr="005244D6">
              <w:rPr>
                <w:rStyle w:val="211pt"/>
                <w:sz w:val="26"/>
                <w:szCs w:val="26"/>
              </w:rPr>
              <w:t>Середньомісячна номінальна заробітна плата штатних працівників (IV кв.), гривень</w:t>
            </w:r>
          </w:p>
        </w:tc>
        <w:tc>
          <w:tcPr>
            <w:tcW w:w="1151"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12 075</w:t>
            </w:r>
          </w:p>
        </w:tc>
        <w:tc>
          <w:tcPr>
            <w:tcW w:w="1417"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13 350</w:t>
            </w:r>
          </w:p>
        </w:tc>
        <w:tc>
          <w:tcPr>
            <w:tcW w:w="1418"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13 940</w:t>
            </w:r>
          </w:p>
        </w:tc>
        <w:tc>
          <w:tcPr>
            <w:tcW w:w="1276"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14 790</w:t>
            </w:r>
          </w:p>
        </w:tc>
        <w:tc>
          <w:tcPr>
            <w:tcW w:w="1134"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15 620</w:t>
            </w:r>
          </w:p>
        </w:tc>
      </w:tr>
      <w:tr w:rsidR="005244D6" w:rsidRPr="005244D6" w:rsidTr="00347DBB">
        <w:tc>
          <w:tcPr>
            <w:tcW w:w="3953" w:type="dxa"/>
            <w:vAlign w:val="bottom"/>
          </w:tcPr>
          <w:p w:rsidR="005244D6" w:rsidRPr="005244D6" w:rsidRDefault="005244D6" w:rsidP="005244D6">
            <w:pPr>
              <w:pStyle w:val="22"/>
              <w:shd w:val="clear" w:color="auto" w:fill="auto"/>
              <w:spacing w:after="0" w:line="254" w:lineRule="exact"/>
            </w:pPr>
            <w:r w:rsidRPr="005244D6">
              <w:rPr>
                <w:rStyle w:val="211pt"/>
                <w:sz w:val="26"/>
                <w:szCs w:val="26"/>
              </w:rPr>
              <w:t>у відсотках до (IV кв.) попереднього року</w:t>
            </w:r>
          </w:p>
        </w:tc>
        <w:tc>
          <w:tcPr>
            <w:tcW w:w="1151"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18,9</w:t>
            </w:r>
          </w:p>
        </w:tc>
        <w:tc>
          <w:tcPr>
            <w:tcW w:w="1417"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10,6</w:t>
            </w:r>
          </w:p>
        </w:tc>
        <w:tc>
          <w:tcPr>
            <w:tcW w:w="1418" w:type="dxa"/>
            <w:vAlign w:val="bottom"/>
          </w:tcPr>
          <w:p w:rsidR="005244D6" w:rsidRPr="005244D6" w:rsidRDefault="005244D6" w:rsidP="005244D6">
            <w:pPr>
              <w:pStyle w:val="22"/>
              <w:shd w:val="clear" w:color="auto" w:fill="auto"/>
              <w:spacing w:after="0" w:line="220" w:lineRule="exact"/>
              <w:jc w:val="center"/>
            </w:pPr>
            <w:r w:rsidRPr="005244D6">
              <w:rPr>
                <w:rStyle w:val="211pt"/>
                <w:sz w:val="26"/>
                <w:szCs w:val="26"/>
              </w:rPr>
              <w:t>4,4</w:t>
            </w:r>
          </w:p>
        </w:tc>
        <w:tc>
          <w:tcPr>
            <w:tcW w:w="1276" w:type="dxa"/>
            <w:vAlign w:val="center"/>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6,1</w:t>
            </w:r>
          </w:p>
        </w:tc>
        <w:tc>
          <w:tcPr>
            <w:tcW w:w="1134" w:type="dxa"/>
          </w:tcPr>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rPr>
                <w:rStyle w:val="211pt"/>
                <w:sz w:val="26"/>
                <w:szCs w:val="26"/>
              </w:rPr>
            </w:pPr>
          </w:p>
          <w:p w:rsidR="005244D6" w:rsidRPr="005244D6" w:rsidRDefault="005244D6" w:rsidP="005244D6">
            <w:pPr>
              <w:pStyle w:val="22"/>
              <w:shd w:val="clear" w:color="auto" w:fill="auto"/>
              <w:spacing w:after="0" w:line="220" w:lineRule="exact"/>
              <w:jc w:val="center"/>
            </w:pPr>
            <w:r w:rsidRPr="005244D6">
              <w:rPr>
                <w:rStyle w:val="211pt"/>
                <w:sz w:val="26"/>
                <w:szCs w:val="26"/>
              </w:rPr>
              <w:t>5,6</w:t>
            </w:r>
          </w:p>
        </w:tc>
      </w:tr>
    </w:tbl>
    <w:p w:rsidR="00122BFD" w:rsidRDefault="00122BFD">
      <w:pPr>
        <w:rPr>
          <w:sz w:val="2"/>
          <w:szCs w:val="2"/>
        </w:rPr>
      </w:pPr>
    </w:p>
    <w:p w:rsidR="00122BFD" w:rsidRDefault="00122BFD">
      <w:pPr>
        <w:rPr>
          <w:sz w:val="2"/>
          <w:szCs w:val="2"/>
        </w:rPr>
      </w:pPr>
    </w:p>
    <w:p w:rsidR="00122BFD" w:rsidRPr="00347DBB" w:rsidRDefault="00134A11">
      <w:pPr>
        <w:pStyle w:val="22"/>
        <w:shd w:val="clear" w:color="auto" w:fill="auto"/>
        <w:spacing w:before="364" w:after="236" w:line="317" w:lineRule="exact"/>
        <w:ind w:firstLine="680"/>
        <w:jc w:val="both"/>
        <w:rPr>
          <w:sz w:val="28"/>
          <w:szCs w:val="28"/>
        </w:rPr>
      </w:pPr>
      <w:r w:rsidRPr="00347DBB">
        <w:rPr>
          <w:sz w:val="28"/>
          <w:szCs w:val="28"/>
        </w:rPr>
        <w:t>У прогнозованому періоді планується вжити заходів щодо збільшення обсягів виробництва промислової продукції. Будуть вживатися заходи для підвищення інвестиційної привабливості громади, підтримки малого і середнього підприємництва, забезпечення гідної оплати праці. Як наслідок, прогнозується подальше зростання реальної заробітної плати, враховуючи визначені Урядом показники інфляції, а також зниження рівня безробіття.</w:t>
      </w:r>
    </w:p>
    <w:p w:rsidR="00347DBB" w:rsidRDefault="00134A11" w:rsidP="00347DBB">
      <w:pPr>
        <w:pStyle w:val="60"/>
        <w:shd w:val="clear" w:color="auto" w:fill="auto"/>
        <w:spacing w:after="244" w:line="322" w:lineRule="exact"/>
        <w:ind w:firstLine="820"/>
      </w:pPr>
      <w:r w:rsidRPr="00347DBB">
        <w:t>При визначенні показників Прогнозу на середньостроковий період враховано наступні положення і показники, визначенні Бюджетною декларацією:</w:t>
      </w:r>
    </w:p>
    <w:p w:rsidR="00347DBB" w:rsidRPr="00347DBB" w:rsidRDefault="00134A11" w:rsidP="00347DBB">
      <w:pPr>
        <w:pStyle w:val="60"/>
        <w:numPr>
          <w:ilvl w:val="0"/>
          <w:numId w:val="2"/>
        </w:numPr>
        <w:shd w:val="clear" w:color="auto" w:fill="auto"/>
        <w:spacing w:after="244" w:line="322" w:lineRule="exact"/>
        <w:ind w:firstLine="709"/>
        <w:rPr>
          <w:b w:val="0"/>
        </w:rPr>
      </w:pPr>
      <w:r w:rsidRPr="00347DBB">
        <w:rPr>
          <w:b w:val="0"/>
        </w:rPr>
        <w:t>діючі норми Податкового кодексу (застосування єдиної ставки (18%) оподаткування доходів фізичних осіб);</w:t>
      </w:r>
    </w:p>
    <w:p w:rsidR="00347DBB" w:rsidRPr="00347DBB" w:rsidRDefault="00134A11" w:rsidP="00347DBB">
      <w:pPr>
        <w:pStyle w:val="60"/>
        <w:numPr>
          <w:ilvl w:val="0"/>
          <w:numId w:val="2"/>
        </w:numPr>
        <w:shd w:val="clear" w:color="auto" w:fill="auto"/>
        <w:spacing w:after="244" w:line="322" w:lineRule="exact"/>
        <w:ind w:firstLine="709"/>
        <w:rPr>
          <w:b w:val="0"/>
        </w:rPr>
      </w:pPr>
      <w:r w:rsidRPr="00347DBB">
        <w:rPr>
          <w:b w:val="0"/>
        </w:rPr>
        <w:t>підвищення соціальних стандартів;</w:t>
      </w:r>
    </w:p>
    <w:p w:rsidR="00347DBB" w:rsidRPr="00347DBB" w:rsidRDefault="00134A11" w:rsidP="00347DBB">
      <w:pPr>
        <w:pStyle w:val="60"/>
        <w:numPr>
          <w:ilvl w:val="0"/>
          <w:numId w:val="2"/>
        </w:numPr>
        <w:shd w:val="clear" w:color="auto" w:fill="auto"/>
        <w:spacing w:after="244" w:line="322" w:lineRule="exact"/>
        <w:ind w:firstLine="709"/>
        <w:rPr>
          <w:b w:val="0"/>
        </w:rPr>
      </w:pPr>
      <w:r w:rsidRPr="00347DBB">
        <w:rPr>
          <w:b w:val="0"/>
        </w:rPr>
        <w:t>збереження зарахування 5 відсотків рентної плати за користування надрами для видобування корисних копалин загальнодержавного значення до місцевих бюджетів за місцем видобутку корисних копалин;</w:t>
      </w:r>
    </w:p>
    <w:p w:rsidR="00347DBB" w:rsidRPr="00347DBB" w:rsidRDefault="00134A11" w:rsidP="00347DBB">
      <w:pPr>
        <w:pStyle w:val="60"/>
        <w:numPr>
          <w:ilvl w:val="0"/>
          <w:numId w:val="2"/>
        </w:numPr>
        <w:shd w:val="clear" w:color="auto" w:fill="auto"/>
        <w:spacing w:after="244" w:line="322" w:lineRule="exact"/>
        <w:ind w:firstLine="709"/>
        <w:rPr>
          <w:b w:val="0"/>
        </w:rPr>
      </w:pPr>
      <w:r w:rsidRPr="00347DBB">
        <w:rPr>
          <w:b w:val="0"/>
        </w:rPr>
        <w:t>незастосування у 2022 - 2024 роках до ставок оподаткування, визначених в абсолютних значеннях, акцизного податку, екологічного податку</w:t>
      </w:r>
      <w:r w:rsidR="006053FC" w:rsidRPr="00347DBB">
        <w:rPr>
          <w:b w:val="0"/>
        </w:rPr>
        <w:t xml:space="preserve"> </w:t>
      </w:r>
      <w:r w:rsidRPr="00347DBB">
        <w:rPr>
          <w:b w:val="0"/>
        </w:rPr>
        <w:t xml:space="preserve">та </w:t>
      </w:r>
      <w:r w:rsidRPr="00347DBB">
        <w:rPr>
          <w:b w:val="0"/>
        </w:rPr>
        <w:lastRenderedPageBreak/>
        <w:t>рентної плати індексів споживчих цін, індексів цін виробників промислової продукції;</w:t>
      </w:r>
    </w:p>
    <w:p w:rsidR="00122BFD" w:rsidRPr="00347DBB" w:rsidRDefault="00134A11" w:rsidP="00347DBB">
      <w:pPr>
        <w:pStyle w:val="60"/>
        <w:numPr>
          <w:ilvl w:val="0"/>
          <w:numId w:val="2"/>
        </w:numPr>
        <w:shd w:val="clear" w:color="auto" w:fill="auto"/>
        <w:spacing w:after="244" w:line="322" w:lineRule="exact"/>
        <w:ind w:firstLine="709"/>
        <w:rPr>
          <w:b w:val="0"/>
        </w:rPr>
      </w:pPr>
      <w:r w:rsidRPr="00347DBB">
        <w:rPr>
          <w:b w:val="0"/>
        </w:rPr>
        <w:t>застосування чинних ставок оподаткування основних податків.</w:t>
      </w:r>
    </w:p>
    <w:tbl>
      <w:tblPr>
        <w:tblOverlap w:val="never"/>
        <w:tblW w:w="9634" w:type="dxa"/>
        <w:jc w:val="center"/>
        <w:tblLayout w:type="fixed"/>
        <w:tblCellMar>
          <w:left w:w="10" w:type="dxa"/>
          <w:right w:w="10" w:type="dxa"/>
        </w:tblCellMar>
        <w:tblLook w:val="04A0" w:firstRow="1" w:lastRow="0" w:firstColumn="1" w:lastColumn="0" w:noHBand="0" w:noVBand="1"/>
      </w:tblPr>
      <w:tblGrid>
        <w:gridCol w:w="2534"/>
        <w:gridCol w:w="1349"/>
        <w:gridCol w:w="1787"/>
        <w:gridCol w:w="1984"/>
        <w:gridCol w:w="1980"/>
      </w:tblGrid>
      <w:tr w:rsidR="00347DBB" w:rsidRPr="00347DBB" w:rsidTr="00347DBB">
        <w:trPr>
          <w:trHeight w:hRule="exact" w:val="1055"/>
          <w:jc w:val="center"/>
        </w:trPr>
        <w:tc>
          <w:tcPr>
            <w:tcW w:w="2534" w:type="dxa"/>
            <w:tcBorders>
              <w:top w:val="single" w:sz="4" w:space="0" w:color="auto"/>
              <w:left w:val="single" w:sz="4" w:space="0" w:color="auto"/>
            </w:tcBorders>
            <w:shd w:val="clear" w:color="auto" w:fill="FFFFFF"/>
          </w:tcPr>
          <w:p w:rsidR="00347DBB" w:rsidRPr="00347DBB" w:rsidRDefault="00347DBB" w:rsidP="00347DBB">
            <w:pPr>
              <w:framePr w:w="10621" w:wrap="notBeside" w:vAnchor="text" w:hAnchor="page" w:x="701" w:y="660"/>
              <w:rPr>
                <w:sz w:val="26"/>
                <w:szCs w:val="26"/>
              </w:rPr>
            </w:pPr>
          </w:p>
        </w:tc>
        <w:tc>
          <w:tcPr>
            <w:tcW w:w="3136" w:type="dxa"/>
            <w:gridSpan w:val="2"/>
            <w:tcBorders>
              <w:top w:val="single" w:sz="4" w:space="0" w:color="auto"/>
              <w:left w:val="single" w:sz="4" w:space="0" w:color="auto"/>
            </w:tcBorders>
            <w:shd w:val="clear" w:color="auto" w:fill="FFFFFF"/>
            <w:vAlign w:val="bottom"/>
          </w:tcPr>
          <w:p w:rsidR="00347DBB" w:rsidRPr="00347DBB" w:rsidRDefault="00347DBB" w:rsidP="00347DBB">
            <w:pPr>
              <w:pStyle w:val="22"/>
              <w:framePr w:w="10621" w:wrap="notBeside" w:vAnchor="text" w:hAnchor="page" w:x="701" w:y="660"/>
              <w:shd w:val="clear" w:color="auto" w:fill="auto"/>
              <w:spacing w:after="0" w:line="547" w:lineRule="exact"/>
              <w:jc w:val="center"/>
            </w:pPr>
            <w:r w:rsidRPr="00347DBB">
              <w:rPr>
                <w:rStyle w:val="211pt0"/>
                <w:sz w:val="26"/>
                <w:szCs w:val="26"/>
              </w:rPr>
              <w:t>Мінімальна заробітна плата</w:t>
            </w:r>
          </w:p>
        </w:tc>
        <w:tc>
          <w:tcPr>
            <w:tcW w:w="3964" w:type="dxa"/>
            <w:gridSpan w:val="2"/>
            <w:tcBorders>
              <w:top w:val="single" w:sz="4" w:space="0" w:color="auto"/>
              <w:left w:val="single" w:sz="4" w:space="0" w:color="auto"/>
              <w:right w:val="single" w:sz="4" w:space="0" w:color="auto"/>
            </w:tcBorders>
            <w:shd w:val="clear" w:color="auto" w:fill="FFFFFF"/>
            <w:vAlign w:val="bottom"/>
          </w:tcPr>
          <w:p w:rsidR="00347DBB" w:rsidRPr="00347DBB" w:rsidRDefault="00347DBB" w:rsidP="00347DBB">
            <w:pPr>
              <w:pStyle w:val="22"/>
              <w:framePr w:w="10621" w:wrap="notBeside" w:vAnchor="text" w:hAnchor="page" w:x="701" w:y="660"/>
              <w:shd w:val="clear" w:color="auto" w:fill="auto"/>
              <w:spacing w:after="0" w:line="264" w:lineRule="exact"/>
              <w:jc w:val="center"/>
            </w:pPr>
            <w:r w:rsidRPr="00347DBB">
              <w:rPr>
                <w:rStyle w:val="211pt0"/>
                <w:sz w:val="26"/>
                <w:szCs w:val="26"/>
              </w:rPr>
              <w:t>Посадовий оклад працівника І тарифного розряду Єдиної тарифної сітки</w:t>
            </w:r>
          </w:p>
        </w:tc>
      </w:tr>
      <w:tr w:rsidR="00347DBB" w:rsidRPr="00347DBB" w:rsidTr="00347DBB">
        <w:trPr>
          <w:trHeight w:hRule="exact" w:val="687"/>
          <w:jc w:val="center"/>
        </w:trPr>
        <w:tc>
          <w:tcPr>
            <w:tcW w:w="2534" w:type="dxa"/>
            <w:tcBorders>
              <w:left w:val="single" w:sz="4" w:space="0" w:color="auto"/>
            </w:tcBorders>
            <w:shd w:val="clear" w:color="auto" w:fill="FFFFFF"/>
          </w:tcPr>
          <w:p w:rsidR="00347DBB" w:rsidRPr="00347DBB" w:rsidRDefault="00347DBB" w:rsidP="00347DBB">
            <w:pPr>
              <w:framePr w:w="10621" w:wrap="notBeside" w:vAnchor="text" w:hAnchor="page" w:x="701" w:y="660"/>
              <w:rPr>
                <w:sz w:val="26"/>
                <w:szCs w:val="26"/>
              </w:rPr>
            </w:pPr>
          </w:p>
        </w:tc>
        <w:tc>
          <w:tcPr>
            <w:tcW w:w="1349" w:type="dxa"/>
            <w:tcBorders>
              <w:top w:val="single" w:sz="4" w:space="0" w:color="auto"/>
              <w:left w:val="single" w:sz="4" w:space="0" w:color="auto"/>
            </w:tcBorders>
            <w:shd w:val="clear" w:color="auto" w:fill="FFFFFF"/>
            <w:vAlign w:val="center"/>
          </w:tcPr>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грн</w:t>
            </w:r>
          </w:p>
        </w:tc>
        <w:tc>
          <w:tcPr>
            <w:tcW w:w="1787" w:type="dxa"/>
            <w:tcBorders>
              <w:top w:val="single" w:sz="4" w:space="0" w:color="auto"/>
              <w:left w:val="single" w:sz="4" w:space="0" w:color="auto"/>
            </w:tcBorders>
            <w:shd w:val="clear" w:color="auto" w:fill="FFFFFF"/>
            <w:vAlign w:val="bottom"/>
          </w:tcPr>
          <w:p w:rsidR="00347DBB" w:rsidRPr="00347DBB" w:rsidRDefault="00347DBB" w:rsidP="00347DBB">
            <w:pPr>
              <w:pStyle w:val="22"/>
              <w:framePr w:w="10621" w:wrap="notBeside" w:vAnchor="text" w:hAnchor="page" w:x="701" w:y="660"/>
              <w:shd w:val="clear" w:color="auto" w:fill="auto"/>
              <w:spacing w:line="220" w:lineRule="exact"/>
              <w:jc w:val="center"/>
            </w:pPr>
            <w:r w:rsidRPr="00347DBB">
              <w:rPr>
                <w:rStyle w:val="211pt"/>
                <w:sz w:val="26"/>
                <w:szCs w:val="26"/>
              </w:rPr>
              <w:t>темпи</w:t>
            </w:r>
          </w:p>
          <w:p w:rsidR="00347DBB" w:rsidRPr="00347DBB" w:rsidRDefault="00347DBB" w:rsidP="00347DBB">
            <w:pPr>
              <w:pStyle w:val="22"/>
              <w:framePr w:w="10621" w:wrap="notBeside" w:vAnchor="text" w:hAnchor="page" w:x="701" w:y="660"/>
              <w:shd w:val="clear" w:color="auto" w:fill="auto"/>
              <w:spacing w:before="60" w:after="0" w:line="220" w:lineRule="exact"/>
              <w:ind w:left="240"/>
            </w:pPr>
            <w:r w:rsidRPr="00347DBB">
              <w:rPr>
                <w:rStyle w:val="211pt"/>
                <w:sz w:val="26"/>
                <w:szCs w:val="26"/>
              </w:rPr>
              <w:t>приросту, %</w:t>
            </w:r>
          </w:p>
        </w:tc>
        <w:tc>
          <w:tcPr>
            <w:tcW w:w="1984" w:type="dxa"/>
            <w:tcBorders>
              <w:top w:val="single" w:sz="4" w:space="0" w:color="auto"/>
              <w:left w:val="single" w:sz="4" w:space="0" w:color="auto"/>
            </w:tcBorders>
            <w:shd w:val="clear" w:color="auto" w:fill="FFFFFF"/>
            <w:vAlign w:val="center"/>
          </w:tcPr>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грн</w:t>
            </w:r>
          </w:p>
        </w:tc>
        <w:tc>
          <w:tcPr>
            <w:tcW w:w="1980" w:type="dxa"/>
            <w:tcBorders>
              <w:top w:val="single" w:sz="4" w:space="0" w:color="auto"/>
              <w:left w:val="single" w:sz="4" w:space="0" w:color="auto"/>
              <w:right w:val="single" w:sz="4" w:space="0" w:color="auto"/>
            </w:tcBorders>
            <w:shd w:val="clear" w:color="auto" w:fill="FFFFFF"/>
            <w:vAlign w:val="bottom"/>
          </w:tcPr>
          <w:p w:rsidR="00347DBB" w:rsidRPr="00347DBB" w:rsidRDefault="00347DBB" w:rsidP="00347DBB">
            <w:pPr>
              <w:pStyle w:val="22"/>
              <w:framePr w:w="10621" w:wrap="notBeside" w:vAnchor="text" w:hAnchor="page" w:x="701" w:y="660"/>
              <w:shd w:val="clear" w:color="auto" w:fill="auto"/>
              <w:spacing w:after="0" w:line="264" w:lineRule="exact"/>
              <w:jc w:val="center"/>
            </w:pPr>
            <w:r w:rsidRPr="00347DBB">
              <w:rPr>
                <w:rStyle w:val="211pt"/>
                <w:sz w:val="26"/>
                <w:szCs w:val="26"/>
              </w:rPr>
              <w:t>темпи приросту, %</w:t>
            </w:r>
          </w:p>
        </w:tc>
      </w:tr>
      <w:tr w:rsidR="00347DBB" w:rsidRPr="00347DBB" w:rsidTr="00347DBB">
        <w:trPr>
          <w:trHeight w:hRule="exact" w:val="674"/>
          <w:jc w:val="center"/>
        </w:trPr>
        <w:tc>
          <w:tcPr>
            <w:tcW w:w="2534" w:type="dxa"/>
            <w:tcBorders>
              <w:top w:val="single" w:sz="4" w:space="0" w:color="auto"/>
              <w:left w:val="single" w:sz="4" w:space="0" w:color="auto"/>
            </w:tcBorders>
            <w:shd w:val="clear" w:color="auto" w:fill="FFFFFF"/>
            <w:vAlign w:val="bottom"/>
          </w:tcPr>
          <w:p w:rsidR="00347DBB" w:rsidRPr="00347DBB" w:rsidRDefault="00347DBB" w:rsidP="00347DBB">
            <w:pPr>
              <w:pStyle w:val="22"/>
              <w:framePr w:w="10621" w:wrap="notBeside" w:vAnchor="text" w:hAnchor="page" w:x="701" w:y="660"/>
              <w:shd w:val="clear" w:color="auto" w:fill="auto"/>
              <w:spacing w:after="0" w:line="259" w:lineRule="exact"/>
            </w:pPr>
            <w:r w:rsidRPr="00347DBB">
              <w:rPr>
                <w:rStyle w:val="211pt"/>
                <w:sz w:val="26"/>
                <w:szCs w:val="26"/>
              </w:rPr>
              <w:t>З 01 січня 2022 року</w:t>
            </w:r>
          </w:p>
        </w:tc>
        <w:tc>
          <w:tcPr>
            <w:tcW w:w="1349" w:type="dxa"/>
            <w:tcBorders>
              <w:top w:val="single" w:sz="4" w:space="0" w:color="auto"/>
              <w:left w:val="single" w:sz="4" w:space="0" w:color="auto"/>
            </w:tcBorders>
            <w:shd w:val="clear" w:color="auto" w:fill="FFFFFF"/>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6500</w:t>
            </w:r>
          </w:p>
        </w:tc>
        <w:tc>
          <w:tcPr>
            <w:tcW w:w="1787" w:type="dxa"/>
            <w:tcBorders>
              <w:top w:val="single" w:sz="4" w:space="0" w:color="auto"/>
              <w:left w:val="single" w:sz="4" w:space="0" w:color="auto"/>
            </w:tcBorders>
            <w:shd w:val="clear" w:color="auto" w:fill="FFFFFF"/>
          </w:tcPr>
          <w:p w:rsidR="00347DBB" w:rsidRPr="00347DBB" w:rsidRDefault="00347DBB" w:rsidP="00347DBB">
            <w:pPr>
              <w:framePr w:w="10621" w:wrap="notBeside" w:vAnchor="text" w:hAnchor="page" w:x="701" w:y="660"/>
              <w:rPr>
                <w:sz w:val="26"/>
                <w:szCs w:val="26"/>
              </w:rPr>
            </w:pPr>
          </w:p>
        </w:tc>
        <w:tc>
          <w:tcPr>
            <w:tcW w:w="1984" w:type="dxa"/>
            <w:tcBorders>
              <w:top w:val="single" w:sz="4" w:space="0" w:color="auto"/>
              <w:left w:val="single" w:sz="4" w:space="0" w:color="auto"/>
            </w:tcBorders>
            <w:shd w:val="clear" w:color="auto" w:fill="FFFFFF"/>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2893</w:t>
            </w:r>
          </w:p>
        </w:tc>
        <w:tc>
          <w:tcPr>
            <w:tcW w:w="1980" w:type="dxa"/>
            <w:tcBorders>
              <w:top w:val="single" w:sz="4" w:space="0" w:color="auto"/>
              <w:left w:val="single" w:sz="4" w:space="0" w:color="auto"/>
              <w:right w:val="single" w:sz="4" w:space="0" w:color="auto"/>
            </w:tcBorders>
            <w:shd w:val="clear" w:color="auto" w:fill="FFFFFF"/>
          </w:tcPr>
          <w:p w:rsidR="00347DBB" w:rsidRPr="00347DBB" w:rsidRDefault="00347DBB" w:rsidP="00347DBB">
            <w:pPr>
              <w:framePr w:w="10621" w:wrap="notBeside" w:vAnchor="text" w:hAnchor="page" w:x="701" w:y="660"/>
              <w:rPr>
                <w:sz w:val="26"/>
                <w:szCs w:val="26"/>
              </w:rPr>
            </w:pPr>
          </w:p>
        </w:tc>
      </w:tr>
      <w:tr w:rsidR="00347DBB" w:rsidRPr="00347DBB" w:rsidTr="00347DBB">
        <w:trPr>
          <w:trHeight w:hRule="exact" w:val="687"/>
          <w:jc w:val="center"/>
        </w:trPr>
        <w:tc>
          <w:tcPr>
            <w:tcW w:w="2534" w:type="dxa"/>
            <w:tcBorders>
              <w:top w:val="single" w:sz="4" w:space="0" w:color="auto"/>
              <w:left w:val="single" w:sz="4" w:space="0" w:color="auto"/>
            </w:tcBorders>
            <w:shd w:val="clear" w:color="auto" w:fill="FFFFFF"/>
            <w:vAlign w:val="bottom"/>
          </w:tcPr>
          <w:p w:rsidR="00347DBB" w:rsidRPr="00347DBB" w:rsidRDefault="00347DBB" w:rsidP="00347DBB">
            <w:pPr>
              <w:pStyle w:val="22"/>
              <w:framePr w:w="10621" w:wrap="notBeside" w:vAnchor="text" w:hAnchor="page" w:x="701" w:y="660"/>
              <w:shd w:val="clear" w:color="auto" w:fill="auto"/>
              <w:spacing w:after="0" w:line="259" w:lineRule="exact"/>
            </w:pPr>
            <w:r w:rsidRPr="00347DBB">
              <w:rPr>
                <w:rStyle w:val="211pt"/>
                <w:sz w:val="26"/>
                <w:szCs w:val="26"/>
              </w:rPr>
              <w:t>3 01 жовтня 2022 року</w:t>
            </w:r>
          </w:p>
        </w:tc>
        <w:tc>
          <w:tcPr>
            <w:tcW w:w="1349" w:type="dxa"/>
            <w:tcBorders>
              <w:top w:val="single" w:sz="4" w:space="0" w:color="auto"/>
              <w:left w:val="single" w:sz="4" w:space="0" w:color="auto"/>
            </w:tcBorders>
            <w:shd w:val="clear" w:color="auto" w:fill="FFFFFF"/>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6700</w:t>
            </w:r>
          </w:p>
        </w:tc>
        <w:tc>
          <w:tcPr>
            <w:tcW w:w="1787" w:type="dxa"/>
            <w:tcBorders>
              <w:top w:val="single" w:sz="4" w:space="0" w:color="auto"/>
              <w:left w:val="single" w:sz="4" w:space="0" w:color="auto"/>
            </w:tcBorders>
            <w:shd w:val="clear" w:color="auto" w:fill="FFFFFF"/>
          </w:tcPr>
          <w:p w:rsidR="00347DBB" w:rsidRPr="00347DBB" w:rsidRDefault="00347DBB" w:rsidP="00347DBB">
            <w:pPr>
              <w:pStyle w:val="22"/>
              <w:framePr w:w="10621" w:wrap="notBeside" w:vAnchor="text" w:hAnchor="page" w:x="701" w:y="660"/>
              <w:shd w:val="clear" w:color="auto" w:fill="auto"/>
              <w:spacing w:after="0" w:line="420" w:lineRule="exact"/>
              <w:jc w:val="center"/>
            </w:pPr>
            <w:r w:rsidRPr="00347DBB">
              <w:rPr>
                <w:rStyle w:val="211pt"/>
                <w:sz w:val="26"/>
                <w:szCs w:val="26"/>
              </w:rPr>
              <w:t>3,1</w:t>
            </w:r>
          </w:p>
        </w:tc>
        <w:tc>
          <w:tcPr>
            <w:tcW w:w="1984" w:type="dxa"/>
            <w:tcBorders>
              <w:top w:val="single" w:sz="4" w:space="0" w:color="auto"/>
              <w:left w:val="single" w:sz="4" w:space="0" w:color="auto"/>
            </w:tcBorders>
            <w:shd w:val="clear" w:color="auto" w:fill="FFFFFF"/>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2982</w:t>
            </w:r>
          </w:p>
        </w:tc>
        <w:tc>
          <w:tcPr>
            <w:tcW w:w="1980" w:type="dxa"/>
            <w:tcBorders>
              <w:top w:val="single" w:sz="4" w:space="0" w:color="auto"/>
              <w:left w:val="single" w:sz="4" w:space="0" w:color="auto"/>
              <w:right w:val="single" w:sz="4" w:space="0" w:color="auto"/>
            </w:tcBorders>
            <w:shd w:val="clear" w:color="auto" w:fill="FFFFFF"/>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3,1</w:t>
            </w:r>
          </w:p>
        </w:tc>
      </w:tr>
      <w:tr w:rsidR="00347DBB" w:rsidRPr="00347DBB" w:rsidTr="00347DBB">
        <w:trPr>
          <w:trHeight w:hRule="exact" w:val="452"/>
          <w:jc w:val="center"/>
        </w:trPr>
        <w:tc>
          <w:tcPr>
            <w:tcW w:w="2534" w:type="dxa"/>
            <w:tcBorders>
              <w:top w:val="single" w:sz="4" w:space="0" w:color="auto"/>
              <w:left w:val="single" w:sz="4" w:space="0" w:color="auto"/>
            </w:tcBorders>
            <w:shd w:val="clear" w:color="auto" w:fill="FFFFFF"/>
            <w:vAlign w:val="bottom"/>
          </w:tcPr>
          <w:p w:rsidR="00347DBB" w:rsidRPr="00347DBB" w:rsidRDefault="00347DBB" w:rsidP="00347DBB">
            <w:pPr>
              <w:pStyle w:val="22"/>
              <w:framePr w:w="10621" w:wrap="notBeside" w:vAnchor="text" w:hAnchor="page" w:x="701" w:y="660"/>
              <w:shd w:val="clear" w:color="auto" w:fill="auto"/>
              <w:spacing w:after="0" w:line="264" w:lineRule="exact"/>
            </w:pPr>
            <w:r w:rsidRPr="00347DBB">
              <w:rPr>
                <w:rStyle w:val="211pt"/>
                <w:sz w:val="26"/>
                <w:szCs w:val="26"/>
              </w:rPr>
              <w:t>3 01 січня 2023 року</w:t>
            </w:r>
          </w:p>
        </w:tc>
        <w:tc>
          <w:tcPr>
            <w:tcW w:w="1349" w:type="dxa"/>
            <w:tcBorders>
              <w:top w:val="single" w:sz="4" w:space="0" w:color="auto"/>
              <w:left w:val="single" w:sz="4" w:space="0" w:color="auto"/>
            </w:tcBorders>
            <w:shd w:val="clear" w:color="auto" w:fill="FFFFFF"/>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7176</w:t>
            </w:r>
          </w:p>
        </w:tc>
        <w:tc>
          <w:tcPr>
            <w:tcW w:w="1787" w:type="dxa"/>
            <w:tcBorders>
              <w:top w:val="single" w:sz="4" w:space="0" w:color="auto"/>
              <w:left w:val="single" w:sz="4" w:space="0" w:color="auto"/>
            </w:tcBorders>
            <w:shd w:val="clear" w:color="auto" w:fill="FFFFFF"/>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7,1</w:t>
            </w:r>
          </w:p>
        </w:tc>
        <w:tc>
          <w:tcPr>
            <w:tcW w:w="1984" w:type="dxa"/>
            <w:tcBorders>
              <w:top w:val="single" w:sz="4" w:space="0" w:color="auto"/>
              <w:left w:val="single" w:sz="4" w:space="0" w:color="auto"/>
            </w:tcBorders>
            <w:shd w:val="clear" w:color="auto" w:fill="FFFFFF"/>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3193</w:t>
            </w:r>
          </w:p>
        </w:tc>
        <w:tc>
          <w:tcPr>
            <w:tcW w:w="1980" w:type="dxa"/>
            <w:tcBorders>
              <w:top w:val="single" w:sz="4" w:space="0" w:color="auto"/>
              <w:left w:val="single" w:sz="4" w:space="0" w:color="auto"/>
              <w:right w:val="single" w:sz="4" w:space="0" w:color="auto"/>
            </w:tcBorders>
            <w:shd w:val="clear" w:color="auto" w:fill="FFFFFF"/>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7,1</w:t>
            </w:r>
          </w:p>
        </w:tc>
      </w:tr>
      <w:tr w:rsidR="00347DBB" w:rsidRPr="00347DBB" w:rsidTr="00347DBB">
        <w:trPr>
          <w:trHeight w:hRule="exact" w:val="462"/>
          <w:jc w:val="center"/>
        </w:trPr>
        <w:tc>
          <w:tcPr>
            <w:tcW w:w="2534" w:type="dxa"/>
            <w:tcBorders>
              <w:top w:val="single" w:sz="4" w:space="0" w:color="auto"/>
              <w:left w:val="single" w:sz="4" w:space="0" w:color="auto"/>
              <w:bottom w:val="single" w:sz="4" w:space="0" w:color="auto"/>
            </w:tcBorders>
            <w:shd w:val="clear" w:color="auto" w:fill="FFFFFF"/>
            <w:vAlign w:val="bottom"/>
          </w:tcPr>
          <w:p w:rsidR="00347DBB" w:rsidRPr="00347DBB" w:rsidRDefault="00347DBB" w:rsidP="00347DBB">
            <w:pPr>
              <w:pStyle w:val="22"/>
              <w:framePr w:w="10621" w:wrap="notBeside" w:vAnchor="text" w:hAnchor="page" w:x="701" w:y="660"/>
              <w:shd w:val="clear" w:color="auto" w:fill="auto"/>
              <w:spacing w:after="0" w:line="259" w:lineRule="exact"/>
            </w:pPr>
            <w:r w:rsidRPr="00347DBB">
              <w:rPr>
                <w:rStyle w:val="211pt"/>
                <w:sz w:val="26"/>
                <w:szCs w:val="26"/>
              </w:rPr>
              <w:t>3 01 січня 2024 року</w:t>
            </w:r>
          </w:p>
        </w:tc>
        <w:tc>
          <w:tcPr>
            <w:tcW w:w="1349" w:type="dxa"/>
            <w:tcBorders>
              <w:top w:val="single" w:sz="4" w:space="0" w:color="auto"/>
              <w:left w:val="single" w:sz="4" w:space="0" w:color="auto"/>
              <w:bottom w:val="single" w:sz="4" w:space="0" w:color="auto"/>
            </w:tcBorders>
            <w:shd w:val="clear" w:color="auto" w:fill="FFFFFF"/>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7665</w:t>
            </w:r>
          </w:p>
        </w:tc>
        <w:tc>
          <w:tcPr>
            <w:tcW w:w="1787" w:type="dxa"/>
            <w:tcBorders>
              <w:top w:val="single" w:sz="4" w:space="0" w:color="auto"/>
              <w:left w:val="single" w:sz="4" w:space="0" w:color="auto"/>
              <w:bottom w:val="single" w:sz="4" w:space="0" w:color="auto"/>
            </w:tcBorders>
            <w:shd w:val="clear" w:color="auto" w:fill="FFFFFF"/>
            <w:vAlign w:val="center"/>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6,8</w:t>
            </w:r>
          </w:p>
        </w:tc>
        <w:tc>
          <w:tcPr>
            <w:tcW w:w="1984" w:type="dxa"/>
            <w:tcBorders>
              <w:top w:val="single" w:sz="4" w:space="0" w:color="auto"/>
              <w:left w:val="single" w:sz="4" w:space="0" w:color="auto"/>
              <w:bottom w:val="single" w:sz="4" w:space="0" w:color="auto"/>
            </w:tcBorders>
            <w:shd w:val="clear" w:color="auto" w:fill="FFFFFF"/>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3411</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47DBB" w:rsidRPr="00347DBB" w:rsidRDefault="00347DBB" w:rsidP="00347DBB">
            <w:pPr>
              <w:pStyle w:val="22"/>
              <w:framePr w:w="10621" w:wrap="notBeside" w:vAnchor="text" w:hAnchor="page" w:x="701" w:y="660"/>
              <w:shd w:val="clear" w:color="auto" w:fill="auto"/>
              <w:spacing w:after="0" w:line="220" w:lineRule="exact"/>
              <w:jc w:val="center"/>
              <w:rPr>
                <w:rStyle w:val="211pt"/>
                <w:sz w:val="26"/>
                <w:szCs w:val="26"/>
              </w:rPr>
            </w:pPr>
          </w:p>
          <w:p w:rsidR="00347DBB" w:rsidRPr="00347DBB" w:rsidRDefault="00347DBB" w:rsidP="00347DBB">
            <w:pPr>
              <w:pStyle w:val="22"/>
              <w:framePr w:w="10621" w:wrap="notBeside" w:vAnchor="text" w:hAnchor="page" w:x="701" w:y="660"/>
              <w:shd w:val="clear" w:color="auto" w:fill="auto"/>
              <w:spacing w:after="0" w:line="220" w:lineRule="exact"/>
              <w:jc w:val="center"/>
            </w:pPr>
            <w:r w:rsidRPr="00347DBB">
              <w:rPr>
                <w:rStyle w:val="211pt"/>
                <w:sz w:val="26"/>
                <w:szCs w:val="26"/>
              </w:rPr>
              <w:t>6,8</w:t>
            </w:r>
          </w:p>
        </w:tc>
      </w:tr>
    </w:tbl>
    <w:p w:rsidR="00347DBB" w:rsidRDefault="00347DBB" w:rsidP="00347DBB">
      <w:pPr>
        <w:framePr w:w="10621" w:wrap="notBeside" w:vAnchor="text" w:hAnchor="page" w:x="701" w:y="660"/>
        <w:rPr>
          <w:sz w:val="2"/>
          <w:szCs w:val="2"/>
        </w:rPr>
      </w:pPr>
    </w:p>
    <w:p w:rsidR="00122BFD" w:rsidRPr="00347DBB" w:rsidRDefault="00134A11">
      <w:pPr>
        <w:pStyle w:val="22"/>
        <w:shd w:val="clear" w:color="auto" w:fill="auto"/>
        <w:spacing w:after="0" w:line="312" w:lineRule="exact"/>
        <w:ind w:firstLine="740"/>
        <w:jc w:val="both"/>
        <w:rPr>
          <w:sz w:val="28"/>
          <w:szCs w:val="28"/>
        </w:rPr>
      </w:pPr>
      <w:r w:rsidRPr="00347DBB">
        <w:rPr>
          <w:sz w:val="28"/>
          <w:szCs w:val="28"/>
        </w:rPr>
        <w:t>Під час формування видаткової частини на 2022 - 2024 роки враховано такі показники:</w:t>
      </w:r>
    </w:p>
    <w:p w:rsidR="00122BFD" w:rsidRDefault="00122BFD">
      <w:pPr>
        <w:rPr>
          <w:sz w:val="2"/>
          <w:szCs w:val="2"/>
        </w:rPr>
      </w:pPr>
    </w:p>
    <w:p w:rsidR="00122BFD" w:rsidRPr="00347DBB" w:rsidRDefault="00134A11">
      <w:pPr>
        <w:pStyle w:val="22"/>
        <w:shd w:val="clear" w:color="auto" w:fill="auto"/>
        <w:spacing w:after="0" w:line="317" w:lineRule="exact"/>
        <w:ind w:firstLine="740"/>
        <w:jc w:val="both"/>
        <w:rPr>
          <w:sz w:val="28"/>
          <w:szCs w:val="28"/>
        </w:rPr>
      </w:pPr>
      <w:r w:rsidRPr="00347DBB">
        <w:rPr>
          <w:sz w:val="28"/>
          <w:szCs w:val="28"/>
        </w:rPr>
        <w:t>Відповідно до статті 6 Закону України «Про державні соціальні стандарти та державні соціальні гарантії» базовим державним соціальним стандартом є прожитковий мінімум, встановлений законом, на основі якого визначаються державні соціальні гарантії та стандарти у сферах доходів населення, житлово - комунального, побутового, соціально - культурного обслуговування, охорони здоров’я та освіти.</w:t>
      </w:r>
    </w:p>
    <w:p w:rsidR="00122BFD" w:rsidRDefault="00134A11">
      <w:pPr>
        <w:pStyle w:val="22"/>
        <w:shd w:val="clear" w:color="auto" w:fill="auto"/>
        <w:spacing w:after="0" w:line="317" w:lineRule="exact"/>
        <w:ind w:firstLine="740"/>
        <w:jc w:val="both"/>
        <w:rPr>
          <w:sz w:val="28"/>
          <w:szCs w:val="28"/>
        </w:rPr>
      </w:pPr>
      <w:r w:rsidRPr="00347DBB">
        <w:rPr>
          <w:sz w:val="28"/>
          <w:szCs w:val="28"/>
        </w:rPr>
        <w:t>Прогнозний прожитковий мінімум на 2022 - 2024 роки, врахований у показниках, становить:</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98"/>
        <w:gridCol w:w="1260"/>
        <w:gridCol w:w="2328"/>
        <w:gridCol w:w="2352"/>
      </w:tblGrid>
      <w:tr w:rsidR="005B65A6" w:rsidRPr="005B65A6" w:rsidTr="005B65A6">
        <w:trPr>
          <w:trHeight w:hRule="exact" w:val="518"/>
          <w:jc w:val="center"/>
        </w:trPr>
        <w:tc>
          <w:tcPr>
            <w:tcW w:w="3398" w:type="dxa"/>
            <w:tcBorders>
              <w:top w:val="single" w:sz="4" w:space="0" w:color="auto"/>
              <w:left w:val="single" w:sz="4" w:space="0" w:color="auto"/>
            </w:tcBorders>
            <w:shd w:val="clear" w:color="auto" w:fill="FFFFFF"/>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0"/>
                <w:sz w:val="24"/>
                <w:szCs w:val="24"/>
              </w:rPr>
              <w:t>Показники</w:t>
            </w:r>
          </w:p>
        </w:tc>
        <w:tc>
          <w:tcPr>
            <w:tcW w:w="1260" w:type="dxa"/>
            <w:tcBorders>
              <w:top w:val="single" w:sz="4" w:space="0" w:color="auto"/>
              <w:left w:val="single" w:sz="4" w:space="0" w:color="auto"/>
            </w:tcBorders>
            <w:shd w:val="clear" w:color="auto" w:fill="FFFFFF"/>
          </w:tcPr>
          <w:p w:rsidR="005B65A6" w:rsidRPr="005B65A6" w:rsidRDefault="005B65A6" w:rsidP="005B65A6">
            <w:pPr>
              <w:pStyle w:val="22"/>
              <w:framePr w:w="10541" w:h="5961" w:hRule="exact" w:wrap="notBeside" w:vAnchor="text" w:hAnchor="page" w:x="781" w:y="393"/>
              <w:shd w:val="clear" w:color="auto" w:fill="auto"/>
              <w:spacing w:after="0" w:line="220" w:lineRule="exact"/>
              <w:ind w:left="320"/>
              <w:rPr>
                <w:sz w:val="24"/>
                <w:szCs w:val="24"/>
              </w:rPr>
            </w:pPr>
            <w:r w:rsidRPr="005B65A6">
              <w:rPr>
                <w:rStyle w:val="211pt0"/>
                <w:sz w:val="24"/>
                <w:szCs w:val="24"/>
              </w:rPr>
              <w:t>2022 рік</w:t>
            </w:r>
          </w:p>
        </w:tc>
        <w:tc>
          <w:tcPr>
            <w:tcW w:w="2328" w:type="dxa"/>
            <w:tcBorders>
              <w:top w:val="single" w:sz="4" w:space="0" w:color="auto"/>
              <w:left w:val="single" w:sz="4" w:space="0" w:color="auto"/>
            </w:tcBorders>
            <w:shd w:val="clear" w:color="auto" w:fill="FFFFFF"/>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0"/>
                <w:sz w:val="24"/>
                <w:szCs w:val="24"/>
              </w:rPr>
              <w:t>2023 рік</w:t>
            </w:r>
          </w:p>
        </w:tc>
        <w:tc>
          <w:tcPr>
            <w:tcW w:w="2352" w:type="dxa"/>
            <w:tcBorders>
              <w:top w:val="single" w:sz="4" w:space="0" w:color="auto"/>
              <w:left w:val="single" w:sz="4" w:space="0" w:color="auto"/>
              <w:right w:val="single" w:sz="4" w:space="0" w:color="auto"/>
            </w:tcBorders>
            <w:shd w:val="clear" w:color="auto" w:fill="FFFFFF"/>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0"/>
                <w:sz w:val="24"/>
                <w:szCs w:val="24"/>
              </w:rPr>
              <w:t>2024 рік</w:t>
            </w:r>
          </w:p>
        </w:tc>
      </w:tr>
      <w:tr w:rsidR="005B65A6" w:rsidRPr="005B65A6" w:rsidTr="005B65A6">
        <w:trPr>
          <w:trHeight w:hRule="exact" w:val="470"/>
          <w:jc w:val="center"/>
        </w:trPr>
        <w:tc>
          <w:tcPr>
            <w:tcW w:w="9338" w:type="dxa"/>
            <w:gridSpan w:val="4"/>
            <w:tcBorders>
              <w:top w:val="single" w:sz="4" w:space="0" w:color="auto"/>
              <w:left w:val="single" w:sz="4" w:space="0" w:color="auto"/>
              <w:right w:val="single" w:sz="4" w:space="0" w:color="auto"/>
            </w:tcBorders>
            <w:shd w:val="clear" w:color="auto" w:fill="FFFFFF"/>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0"/>
                <w:sz w:val="24"/>
                <w:szCs w:val="24"/>
              </w:rPr>
              <w:t>В розрахунку на одну особу:</w:t>
            </w:r>
          </w:p>
        </w:tc>
      </w:tr>
      <w:tr w:rsidR="005B65A6" w:rsidRPr="005B65A6" w:rsidTr="005B65A6">
        <w:trPr>
          <w:trHeight w:hRule="exact" w:val="278"/>
          <w:jc w:val="center"/>
        </w:trPr>
        <w:tc>
          <w:tcPr>
            <w:tcW w:w="339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
                <w:sz w:val="24"/>
                <w:szCs w:val="24"/>
              </w:rPr>
              <w:t>- з 1 січня року (гривні)</w:t>
            </w:r>
          </w:p>
        </w:tc>
        <w:tc>
          <w:tcPr>
            <w:tcW w:w="1260"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2393</w:t>
            </w:r>
          </w:p>
        </w:tc>
        <w:tc>
          <w:tcPr>
            <w:tcW w:w="232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2589</w:t>
            </w:r>
          </w:p>
        </w:tc>
        <w:tc>
          <w:tcPr>
            <w:tcW w:w="2352" w:type="dxa"/>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2778</w:t>
            </w:r>
          </w:p>
        </w:tc>
      </w:tr>
      <w:tr w:rsidR="005B65A6" w:rsidRPr="005B65A6" w:rsidTr="005B65A6">
        <w:trPr>
          <w:trHeight w:hRule="exact" w:val="274"/>
          <w:jc w:val="center"/>
        </w:trPr>
        <w:tc>
          <w:tcPr>
            <w:tcW w:w="339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
                <w:sz w:val="24"/>
                <w:szCs w:val="24"/>
              </w:rPr>
              <w:t>- з 1 липня року (гривні)</w:t>
            </w:r>
          </w:p>
        </w:tc>
        <w:tc>
          <w:tcPr>
            <w:tcW w:w="1260"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2508</w:t>
            </w:r>
          </w:p>
        </w:tc>
        <w:tc>
          <w:tcPr>
            <w:tcW w:w="232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2713</w:t>
            </w:r>
          </w:p>
        </w:tc>
        <w:tc>
          <w:tcPr>
            <w:tcW w:w="2352" w:type="dxa"/>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2911</w:t>
            </w:r>
          </w:p>
        </w:tc>
      </w:tr>
      <w:tr w:rsidR="005B65A6" w:rsidRPr="005B65A6" w:rsidTr="005B65A6">
        <w:trPr>
          <w:trHeight w:hRule="exact" w:val="278"/>
          <w:jc w:val="center"/>
        </w:trPr>
        <w:tc>
          <w:tcPr>
            <w:tcW w:w="339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
                <w:sz w:val="24"/>
                <w:szCs w:val="24"/>
              </w:rPr>
              <w:t>- з 1 грудня року (гривні)</w:t>
            </w:r>
          </w:p>
        </w:tc>
        <w:tc>
          <w:tcPr>
            <w:tcW w:w="1260"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2589</w:t>
            </w:r>
          </w:p>
        </w:tc>
        <w:tc>
          <w:tcPr>
            <w:tcW w:w="232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2778</w:t>
            </w:r>
          </w:p>
        </w:tc>
        <w:tc>
          <w:tcPr>
            <w:tcW w:w="2352" w:type="dxa"/>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2972</w:t>
            </w:r>
          </w:p>
        </w:tc>
      </w:tr>
      <w:tr w:rsidR="005B65A6" w:rsidRPr="005B65A6" w:rsidTr="005B65A6">
        <w:trPr>
          <w:trHeight w:hRule="exact" w:val="437"/>
          <w:jc w:val="center"/>
        </w:trPr>
        <w:tc>
          <w:tcPr>
            <w:tcW w:w="9338" w:type="dxa"/>
            <w:gridSpan w:val="4"/>
            <w:tcBorders>
              <w:top w:val="single" w:sz="4" w:space="0" w:color="auto"/>
              <w:left w:val="single" w:sz="4" w:space="0" w:color="auto"/>
              <w:right w:val="single" w:sz="4" w:space="0" w:color="auto"/>
            </w:tcBorders>
            <w:shd w:val="clear" w:color="auto" w:fill="FFFFFF"/>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0"/>
                <w:sz w:val="24"/>
                <w:szCs w:val="24"/>
              </w:rPr>
              <w:t>Для основних соціальних і демографічних груп населення:</w:t>
            </w:r>
          </w:p>
        </w:tc>
      </w:tr>
      <w:tr w:rsidR="005B65A6" w:rsidRPr="005B65A6" w:rsidTr="005B65A6">
        <w:trPr>
          <w:trHeight w:hRule="exact" w:val="278"/>
          <w:jc w:val="center"/>
        </w:trPr>
        <w:tc>
          <w:tcPr>
            <w:tcW w:w="9338" w:type="dxa"/>
            <w:gridSpan w:val="4"/>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0"/>
                <w:sz w:val="24"/>
                <w:szCs w:val="24"/>
              </w:rPr>
              <w:t>дітей віком до 6 років:</w:t>
            </w:r>
          </w:p>
        </w:tc>
      </w:tr>
      <w:tr w:rsidR="005B65A6" w:rsidRPr="005B65A6" w:rsidTr="005B65A6">
        <w:trPr>
          <w:trHeight w:hRule="exact" w:val="274"/>
          <w:jc w:val="center"/>
        </w:trPr>
        <w:tc>
          <w:tcPr>
            <w:tcW w:w="339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
                <w:sz w:val="24"/>
                <w:szCs w:val="24"/>
              </w:rPr>
              <w:t>- з 1 січня року (гривні)</w:t>
            </w:r>
          </w:p>
        </w:tc>
        <w:tc>
          <w:tcPr>
            <w:tcW w:w="1260"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2100</w:t>
            </w:r>
          </w:p>
        </w:tc>
        <w:tc>
          <w:tcPr>
            <w:tcW w:w="232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2272</w:t>
            </w:r>
          </w:p>
        </w:tc>
        <w:tc>
          <w:tcPr>
            <w:tcW w:w="2352" w:type="dxa"/>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2438</w:t>
            </w:r>
          </w:p>
        </w:tc>
      </w:tr>
      <w:tr w:rsidR="005B65A6" w:rsidRPr="005B65A6" w:rsidTr="005B65A6">
        <w:trPr>
          <w:trHeight w:hRule="exact" w:val="278"/>
          <w:jc w:val="center"/>
        </w:trPr>
        <w:tc>
          <w:tcPr>
            <w:tcW w:w="339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
                <w:sz w:val="24"/>
                <w:szCs w:val="24"/>
              </w:rPr>
              <w:t>- з 1 липня року (гривні)</w:t>
            </w:r>
          </w:p>
        </w:tc>
        <w:tc>
          <w:tcPr>
            <w:tcW w:w="1260"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2201</w:t>
            </w:r>
          </w:p>
        </w:tc>
        <w:tc>
          <w:tcPr>
            <w:tcW w:w="232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2381</w:t>
            </w:r>
          </w:p>
        </w:tc>
        <w:tc>
          <w:tcPr>
            <w:tcW w:w="2352" w:type="dxa"/>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2555</w:t>
            </w:r>
          </w:p>
        </w:tc>
      </w:tr>
      <w:tr w:rsidR="005B65A6" w:rsidRPr="005B65A6" w:rsidTr="005B65A6">
        <w:trPr>
          <w:trHeight w:hRule="exact" w:val="269"/>
          <w:jc w:val="center"/>
        </w:trPr>
        <w:tc>
          <w:tcPr>
            <w:tcW w:w="339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
                <w:sz w:val="24"/>
                <w:szCs w:val="24"/>
              </w:rPr>
              <w:t>- з 1 грудня року (гривні)</w:t>
            </w:r>
          </w:p>
        </w:tc>
        <w:tc>
          <w:tcPr>
            <w:tcW w:w="1260"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2272</w:t>
            </w:r>
          </w:p>
        </w:tc>
        <w:tc>
          <w:tcPr>
            <w:tcW w:w="232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2438</w:t>
            </w:r>
          </w:p>
        </w:tc>
        <w:tc>
          <w:tcPr>
            <w:tcW w:w="2352" w:type="dxa"/>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2609</w:t>
            </w:r>
          </w:p>
        </w:tc>
      </w:tr>
      <w:tr w:rsidR="005B65A6" w:rsidRPr="005B65A6" w:rsidTr="005B65A6">
        <w:trPr>
          <w:trHeight w:hRule="exact" w:val="269"/>
          <w:jc w:val="center"/>
        </w:trPr>
        <w:tc>
          <w:tcPr>
            <w:tcW w:w="9338" w:type="dxa"/>
            <w:gridSpan w:val="4"/>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0"/>
                <w:sz w:val="24"/>
                <w:szCs w:val="24"/>
              </w:rPr>
              <w:t>дітей віком від 6 до 18 років:</w:t>
            </w:r>
          </w:p>
        </w:tc>
      </w:tr>
      <w:tr w:rsidR="005B65A6" w:rsidRPr="005B65A6" w:rsidTr="005B65A6">
        <w:trPr>
          <w:trHeight w:hRule="exact" w:val="269"/>
          <w:jc w:val="center"/>
        </w:trPr>
        <w:tc>
          <w:tcPr>
            <w:tcW w:w="339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
                <w:sz w:val="24"/>
                <w:szCs w:val="24"/>
              </w:rPr>
              <w:t>- з 1 січня року (гривні)</w:t>
            </w:r>
          </w:p>
        </w:tc>
        <w:tc>
          <w:tcPr>
            <w:tcW w:w="1260"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2618</w:t>
            </w:r>
          </w:p>
        </w:tc>
        <w:tc>
          <w:tcPr>
            <w:tcW w:w="232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2833</w:t>
            </w:r>
          </w:p>
        </w:tc>
        <w:tc>
          <w:tcPr>
            <w:tcW w:w="2352" w:type="dxa"/>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3040</w:t>
            </w:r>
          </w:p>
        </w:tc>
      </w:tr>
      <w:tr w:rsidR="005B65A6" w:rsidRPr="005B65A6" w:rsidTr="005B65A6">
        <w:trPr>
          <w:trHeight w:hRule="exact" w:val="274"/>
          <w:jc w:val="center"/>
        </w:trPr>
        <w:tc>
          <w:tcPr>
            <w:tcW w:w="339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
                <w:sz w:val="24"/>
                <w:szCs w:val="24"/>
              </w:rPr>
              <w:t>- з 1 липня року (гривні)</w:t>
            </w:r>
          </w:p>
        </w:tc>
        <w:tc>
          <w:tcPr>
            <w:tcW w:w="1260"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2744</w:t>
            </w:r>
          </w:p>
        </w:tc>
        <w:tc>
          <w:tcPr>
            <w:tcW w:w="232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2969</w:t>
            </w:r>
          </w:p>
        </w:tc>
        <w:tc>
          <w:tcPr>
            <w:tcW w:w="2352" w:type="dxa"/>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3186</w:t>
            </w:r>
          </w:p>
        </w:tc>
      </w:tr>
      <w:tr w:rsidR="005B65A6" w:rsidRPr="005B65A6" w:rsidTr="005B65A6">
        <w:trPr>
          <w:trHeight w:hRule="exact" w:val="274"/>
          <w:jc w:val="center"/>
        </w:trPr>
        <w:tc>
          <w:tcPr>
            <w:tcW w:w="339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
                <w:sz w:val="24"/>
                <w:szCs w:val="24"/>
              </w:rPr>
              <w:t>- з 1 грудня року (гривні)</w:t>
            </w:r>
          </w:p>
        </w:tc>
        <w:tc>
          <w:tcPr>
            <w:tcW w:w="1260"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2833</w:t>
            </w:r>
          </w:p>
        </w:tc>
        <w:tc>
          <w:tcPr>
            <w:tcW w:w="232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3040</w:t>
            </w:r>
          </w:p>
        </w:tc>
        <w:tc>
          <w:tcPr>
            <w:tcW w:w="2352" w:type="dxa"/>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3253</w:t>
            </w:r>
          </w:p>
        </w:tc>
      </w:tr>
      <w:tr w:rsidR="005B65A6" w:rsidRPr="005B65A6" w:rsidTr="005B65A6">
        <w:trPr>
          <w:trHeight w:hRule="exact" w:val="274"/>
          <w:jc w:val="center"/>
        </w:trPr>
        <w:tc>
          <w:tcPr>
            <w:tcW w:w="9338" w:type="dxa"/>
            <w:gridSpan w:val="4"/>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0"/>
                <w:sz w:val="24"/>
                <w:szCs w:val="24"/>
              </w:rPr>
              <w:t>працездатних осіб:</w:t>
            </w:r>
          </w:p>
        </w:tc>
      </w:tr>
      <w:tr w:rsidR="005B65A6" w:rsidRPr="005B65A6" w:rsidTr="005B65A6">
        <w:trPr>
          <w:trHeight w:hRule="exact" w:val="278"/>
          <w:jc w:val="center"/>
        </w:trPr>
        <w:tc>
          <w:tcPr>
            <w:tcW w:w="339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
                <w:sz w:val="24"/>
                <w:szCs w:val="24"/>
              </w:rPr>
              <w:t>- з 1 січня року (гривні)</w:t>
            </w:r>
          </w:p>
        </w:tc>
        <w:tc>
          <w:tcPr>
            <w:tcW w:w="1260"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2481</w:t>
            </w:r>
          </w:p>
        </w:tc>
        <w:tc>
          <w:tcPr>
            <w:tcW w:w="232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2684</w:t>
            </w:r>
          </w:p>
        </w:tc>
        <w:tc>
          <w:tcPr>
            <w:tcW w:w="2352" w:type="dxa"/>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2880</w:t>
            </w:r>
          </w:p>
        </w:tc>
      </w:tr>
      <w:tr w:rsidR="005B65A6" w:rsidRPr="005B65A6" w:rsidTr="005B65A6">
        <w:trPr>
          <w:trHeight w:hRule="exact" w:val="278"/>
          <w:jc w:val="center"/>
        </w:trPr>
        <w:tc>
          <w:tcPr>
            <w:tcW w:w="339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
                <w:sz w:val="24"/>
                <w:szCs w:val="24"/>
              </w:rPr>
              <w:t>- з 1 липня року (гривні)</w:t>
            </w:r>
          </w:p>
        </w:tc>
        <w:tc>
          <w:tcPr>
            <w:tcW w:w="1260"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2600</w:t>
            </w:r>
          </w:p>
        </w:tc>
        <w:tc>
          <w:tcPr>
            <w:tcW w:w="2328" w:type="dxa"/>
            <w:tcBorders>
              <w:top w:val="single" w:sz="4" w:space="0" w:color="auto"/>
              <w:lef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2813</w:t>
            </w:r>
          </w:p>
        </w:tc>
        <w:tc>
          <w:tcPr>
            <w:tcW w:w="2352" w:type="dxa"/>
            <w:tcBorders>
              <w:top w:val="single" w:sz="4" w:space="0" w:color="auto"/>
              <w:left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3018</w:t>
            </w:r>
          </w:p>
        </w:tc>
      </w:tr>
      <w:tr w:rsidR="005B65A6" w:rsidRPr="005B65A6" w:rsidTr="005B65A6">
        <w:trPr>
          <w:trHeight w:hRule="exact" w:val="283"/>
          <w:jc w:val="center"/>
        </w:trPr>
        <w:tc>
          <w:tcPr>
            <w:tcW w:w="3398" w:type="dxa"/>
            <w:tcBorders>
              <w:top w:val="single" w:sz="4" w:space="0" w:color="auto"/>
              <w:left w:val="single" w:sz="4" w:space="0" w:color="auto"/>
              <w:bottom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rPr>
                <w:sz w:val="24"/>
                <w:szCs w:val="24"/>
              </w:rPr>
            </w:pPr>
            <w:r w:rsidRPr="005B65A6">
              <w:rPr>
                <w:rStyle w:val="211pt"/>
                <w:sz w:val="24"/>
                <w:szCs w:val="24"/>
              </w:rPr>
              <w:t>- з 1 грудня року (гривні)</w:t>
            </w:r>
          </w:p>
        </w:tc>
        <w:tc>
          <w:tcPr>
            <w:tcW w:w="1260" w:type="dxa"/>
            <w:tcBorders>
              <w:top w:val="single" w:sz="4" w:space="0" w:color="auto"/>
              <w:left w:val="single" w:sz="4" w:space="0" w:color="auto"/>
              <w:bottom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2684</w:t>
            </w:r>
          </w:p>
        </w:tc>
        <w:tc>
          <w:tcPr>
            <w:tcW w:w="2328" w:type="dxa"/>
            <w:tcBorders>
              <w:top w:val="single" w:sz="4" w:space="0" w:color="auto"/>
              <w:left w:val="single" w:sz="4" w:space="0" w:color="auto"/>
              <w:bottom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2880</w:t>
            </w:r>
          </w:p>
        </w:tc>
        <w:tc>
          <w:tcPr>
            <w:tcW w:w="2352" w:type="dxa"/>
            <w:tcBorders>
              <w:top w:val="single" w:sz="4" w:space="0" w:color="auto"/>
              <w:left w:val="single" w:sz="4" w:space="0" w:color="auto"/>
              <w:bottom w:val="single" w:sz="4" w:space="0" w:color="auto"/>
              <w:right w:val="single" w:sz="4" w:space="0" w:color="auto"/>
            </w:tcBorders>
            <w:shd w:val="clear" w:color="auto" w:fill="FFFFFF"/>
            <w:vAlign w:val="bottom"/>
          </w:tcPr>
          <w:p w:rsidR="005B65A6" w:rsidRPr="005B65A6" w:rsidRDefault="005B65A6" w:rsidP="005B65A6">
            <w:pPr>
              <w:pStyle w:val="22"/>
              <w:framePr w:w="10541" w:h="5961" w:hRule="exact" w:wrap="notBeside" w:vAnchor="text" w:hAnchor="page" w:x="781" w:y="393"/>
              <w:shd w:val="clear" w:color="auto" w:fill="auto"/>
              <w:spacing w:after="0" w:line="220" w:lineRule="exact"/>
              <w:jc w:val="center"/>
              <w:rPr>
                <w:sz w:val="24"/>
                <w:szCs w:val="24"/>
              </w:rPr>
            </w:pPr>
            <w:r w:rsidRPr="005B65A6">
              <w:rPr>
                <w:rStyle w:val="211pt"/>
                <w:sz w:val="24"/>
                <w:szCs w:val="24"/>
              </w:rPr>
              <w:t>3082</w:t>
            </w:r>
          </w:p>
        </w:tc>
      </w:tr>
    </w:tbl>
    <w:p w:rsidR="005B65A6" w:rsidRDefault="005B65A6" w:rsidP="005B65A6">
      <w:pPr>
        <w:framePr w:w="10541" w:h="5961" w:hRule="exact" w:wrap="notBeside" w:vAnchor="text" w:hAnchor="page" w:x="781" w:y="393"/>
        <w:rPr>
          <w:sz w:val="2"/>
          <w:szCs w:val="2"/>
        </w:rPr>
      </w:pPr>
    </w:p>
    <w:p w:rsidR="00347DBB" w:rsidRPr="00347DBB" w:rsidRDefault="00347DBB">
      <w:pPr>
        <w:pStyle w:val="22"/>
        <w:shd w:val="clear" w:color="auto" w:fill="auto"/>
        <w:spacing w:after="0" w:line="317" w:lineRule="exact"/>
        <w:ind w:firstLine="740"/>
        <w:jc w:val="both"/>
        <w:rPr>
          <w:sz w:val="28"/>
          <w:szCs w:val="28"/>
        </w:rPr>
      </w:pPr>
    </w:p>
    <w:p w:rsidR="00122BFD" w:rsidRDefault="00122BFD">
      <w:pPr>
        <w:rPr>
          <w:sz w:val="2"/>
          <w:szCs w:val="2"/>
        </w:rPr>
        <w:sectPr w:rsidR="00122BFD" w:rsidSect="006B76C5">
          <w:footerReference w:type="even" r:id="rId15"/>
          <w:footerReference w:type="default" r:id="rId16"/>
          <w:footerReference w:type="first" r:id="rId17"/>
          <w:pgSz w:w="11900" w:h="16840"/>
          <w:pgMar w:top="807" w:right="600" w:bottom="1165" w:left="140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41"/>
        <w:gridCol w:w="1505"/>
        <w:gridCol w:w="2388"/>
        <w:gridCol w:w="2203"/>
      </w:tblGrid>
      <w:tr w:rsidR="00122BFD" w:rsidRPr="005B65A6" w:rsidTr="005B65A6">
        <w:trPr>
          <w:trHeight w:hRule="exact" w:val="533"/>
          <w:jc w:val="center"/>
        </w:trPr>
        <w:tc>
          <w:tcPr>
            <w:tcW w:w="9437" w:type="dxa"/>
            <w:gridSpan w:val="4"/>
            <w:tcBorders>
              <w:top w:val="single" w:sz="4" w:space="0" w:color="auto"/>
              <w:left w:val="single" w:sz="4" w:space="0" w:color="auto"/>
              <w:right w:val="single" w:sz="4" w:space="0" w:color="auto"/>
            </w:tcBorders>
            <w:shd w:val="clear" w:color="auto" w:fill="FFFFFF"/>
            <w:vAlign w:val="bottom"/>
          </w:tcPr>
          <w:p w:rsidR="00122BFD" w:rsidRPr="005B65A6" w:rsidRDefault="00134A11" w:rsidP="005B65A6">
            <w:pPr>
              <w:pStyle w:val="22"/>
              <w:framePr w:w="10561" w:h="1321" w:hRule="exact" w:wrap="notBeside" w:vAnchor="text" w:hAnchor="page" w:x="1021" w:y="-6"/>
              <w:shd w:val="clear" w:color="auto" w:fill="auto"/>
              <w:spacing w:after="0" w:line="220" w:lineRule="exact"/>
              <w:rPr>
                <w:sz w:val="24"/>
                <w:szCs w:val="24"/>
              </w:rPr>
            </w:pPr>
            <w:r w:rsidRPr="005B65A6">
              <w:rPr>
                <w:rStyle w:val="211pt0"/>
                <w:sz w:val="24"/>
                <w:szCs w:val="24"/>
              </w:rPr>
              <w:lastRenderedPageBreak/>
              <w:t>осіб,які втратили працездатність:</w:t>
            </w:r>
          </w:p>
        </w:tc>
      </w:tr>
      <w:tr w:rsidR="00122BFD" w:rsidRPr="005B65A6" w:rsidTr="005B65A6">
        <w:trPr>
          <w:trHeight w:hRule="exact" w:val="249"/>
          <w:jc w:val="center"/>
        </w:trPr>
        <w:tc>
          <w:tcPr>
            <w:tcW w:w="3341" w:type="dxa"/>
            <w:tcBorders>
              <w:top w:val="single" w:sz="4" w:space="0" w:color="auto"/>
              <w:left w:val="single" w:sz="4" w:space="0" w:color="auto"/>
            </w:tcBorders>
            <w:shd w:val="clear" w:color="auto" w:fill="FFFFFF"/>
            <w:vAlign w:val="bottom"/>
          </w:tcPr>
          <w:p w:rsidR="00122BFD" w:rsidRPr="005B65A6" w:rsidRDefault="00134A11" w:rsidP="005B65A6">
            <w:pPr>
              <w:pStyle w:val="22"/>
              <w:framePr w:w="10561" w:h="1321" w:hRule="exact" w:wrap="notBeside" w:vAnchor="text" w:hAnchor="page" w:x="1021" w:y="-6"/>
              <w:shd w:val="clear" w:color="auto" w:fill="auto"/>
              <w:spacing w:after="0" w:line="220" w:lineRule="exact"/>
              <w:rPr>
                <w:sz w:val="24"/>
                <w:szCs w:val="24"/>
              </w:rPr>
            </w:pPr>
            <w:r w:rsidRPr="005B65A6">
              <w:rPr>
                <w:rStyle w:val="211pt"/>
                <w:sz w:val="24"/>
                <w:szCs w:val="24"/>
              </w:rPr>
              <w:t>- з 1 січня року (гривні)</w:t>
            </w:r>
          </w:p>
        </w:tc>
        <w:tc>
          <w:tcPr>
            <w:tcW w:w="1505" w:type="dxa"/>
            <w:tcBorders>
              <w:top w:val="single" w:sz="4" w:space="0" w:color="auto"/>
              <w:left w:val="single" w:sz="4" w:space="0" w:color="auto"/>
            </w:tcBorders>
            <w:shd w:val="clear" w:color="auto" w:fill="FFFFFF"/>
            <w:vAlign w:val="bottom"/>
          </w:tcPr>
          <w:p w:rsidR="00122BFD" w:rsidRPr="005B65A6" w:rsidRDefault="00134A11" w:rsidP="005B65A6">
            <w:pPr>
              <w:pStyle w:val="22"/>
              <w:framePr w:w="10561" w:h="1321" w:hRule="exact" w:wrap="notBeside" w:vAnchor="text" w:hAnchor="page" w:x="1021" w:y="-6"/>
              <w:shd w:val="clear" w:color="auto" w:fill="auto"/>
              <w:spacing w:after="0" w:line="220" w:lineRule="exact"/>
              <w:jc w:val="center"/>
              <w:rPr>
                <w:sz w:val="24"/>
                <w:szCs w:val="24"/>
              </w:rPr>
            </w:pPr>
            <w:r w:rsidRPr="005B65A6">
              <w:rPr>
                <w:rStyle w:val="211pt"/>
                <w:sz w:val="24"/>
                <w:szCs w:val="24"/>
              </w:rPr>
              <w:t>1934</w:t>
            </w:r>
          </w:p>
        </w:tc>
        <w:tc>
          <w:tcPr>
            <w:tcW w:w="2388" w:type="dxa"/>
            <w:tcBorders>
              <w:top w:val="single" w:sz="4" w:space="0" w:color="auto"/>
              <w:left w:val="single" w:sz="4" w:space="0" w:color="auto"/>
            </w:tcBorders>
            <w:shd w:val="clear" w:color="auto" w:fill="FFFFFF"/>
            <w:vAlign w:val="bottom"/>
          </w:tcPr>
          <w:p w:rsidR="00122BFD" w:rsidRPr="005B65A6" w:rsidRDefault="00134A11" w:rsidP="005B65A6">
            <w:pPr>
              <w:pStyle w:val="22"/>
              <w:framePr w:w="10561" w:h="1321" w:hRule="exact" w:wrap="notBeside" w:vAnchor="text" w:hAnchor="page" w:x="1021" w:y="-6"/>
              <w:shd w:val="clear" w:color="auto" w:fill="auto"/>
              <w:spacing w:after="0" w:line="220" w:lineRule="exact"/>
              <w:jc w:val="center"/>
              <w:rPr>
                <w:sz w:val="24"/>
                <w:szCs w:val="24"/>
              </w:rPr>
            </w:pPr>
            <w:r w:rsidRPr="005B65A6">
              <w:rPr>
                <w:rStyle w:val="211pt"/>
                <w:sz w:val="24"/>
                <w:szCs w:val="24"/>
              </w:rPr>
              <w:t>2093</w:t>
            </w:r>
          </w:p>
        </w:tc>
        <w:tc>
          <w:tcPr>
            <w:tcW w:w="2202" w:type="dxa"/>
            <w:tcBorders>
              <w:top w:val="single" w:sz="4" w:space="0" w:color="auto"/>
              <w:left w:val="single" w:sz="4" w:space="0" w:color="auto"/>
              <w:right w:val="single" w:sz="4" w:space="0" w:color="auto"/>
            </w:tcBorders>
            <w:shd w:val="clear" w:color="auto" w:fill="FFFFFF"/>
            <w:vAlign w:val="bottom"/>
          </w:tcPr>
          <w:p w:rsidR="00122BFD" w:rsidRPr="005B65A6" w:rsidRDefault="00134A11" w:rsidP="005B65A6">
            <w:pPr>
              <w:pStyle w:val="22"/>
              <w:framePr w:w="10561" w:h="1321" w:hRule="exact" w:wrap="notBeside" w:vAnchor="text" w:hAnchor="page" w:x="1021" w:y="-6"/>
              <w:shd w:val="clear" w:color="auto" w:fill="auto"/>
              <w:spacing w:after="0" w:line="220" w:lineRule="exact"/>
              <w:jc w:val="center"/>
              <w:rPr>
                <w:sz w:val="24"/>
                <w:szCs w:val="24"/>
              </w:rPr>
            </w:pPr>
            <w:r w:rsidRPr="005B65A6">
              <w:rPr>
                <w:rStyle w:val="211pt"/>
                <w:sz w:val="24"/>
                <w:szCs w:val="24"/>
              </w:rPr>
              <w:t>2246</w:t>
            </w:r>
          </w:p>
        </w:tc>
      </w:tr>
      <w:tr w:rsidR="00122BFD" w:rsidRPr="005B65A6" w:rsidTr="005B65A6">
        <w:trPr>
          <w:trHeight w:hRule="exact" w:val="249"/>
          <w:jc w:val="center"/>
        </w:trPr>
        <w:tc>
          <w:tcPr>
            <w:tcW w:w="3341" w:type="dxa"/>
            <w:tcBorders>
              <w:top w:val="single" w:sz="4" w:space="0" w:color="auto"/>
              <w:left w:val="single" w:sz="4" w:space="0" w:color="auto"/>
            </w:tcBorders>
            <w:shd w:val="clear" w:color="auto" w:fill="FFFFFF"/>
            <w:vAlign w:val="bottom"/>
          </w:tcPr>
          <w:p w:rsidR="00122BFD" w:rsidRPr="005B65A6" w:rsidRDefault="00134A11" w:rsidP="005B65A6">
            <w:pPr>
              <w:pStyle w:val="22"/>
              <w:framePr w:w="10561" w:h="1321" w:hRule="exact" w:wrap="notBeside" w:vAnchor="text" w:hAnchor="page" w:x="1021" w:y="-6"/>
              <w:shd w:val="clear" w:color="auto" w:fill="auto"/>
              <w:spacing w:after="0" w:line="220" w:lineRule="exact"/>
              <w:rPr>
                <w:sz w:val="24"/>
                <w:szCs w:val="24"/>
              </w:rPr>
            </w:pPr>
            <w:r w:rsidRPr="005B65A6">
              <w:rPr>
                <w:rStyle w:val="211pt"/>
                <w:sz w:val="24"/>
                <w:szCs w:val="24"/>
              </w:rPr>
              <w:t>- з 1 липня року (гривні)</w:t>
            </w:r>
          </w:p>
        </w:tc>
        <w:tc>
          <w:tcPr>
            <w:tcW w:w="1505" w:type="dxa"/>
            <w:tcBorders>
              <w:top w:val="single" w:sz="4" w:space="0" w:color="auto"/>
              <w:left w:val="single" w:sz="4" w:space="0" w:color="auto"/>
            </w:tcBorders>
            <w:shd w:val="clear" w:color="auto" w:fill="FFFFFF"/>
            <w:vAlign w:val="bottom"/>
          </w:tcPr>
          <w:p w:rsidR="00122BFD" w:rsidRPr="005B65A6" w:rsidRDefault="00134A11" w:rsidP="005B65A6">
            <w:pPr>
              <w:pStyle w:val="22"/>
              <w:framePr w:w="10561" w:h="1321" w:hRule="exact" w:wrap="notBeside" w:vAnchor="text" w:hAnchor="page" w:x="1021" w:y="-6"/>
              <w:shd w:val="clear" w:color="auto" w:fill="auto"/>
              <w:spacing w:after="0" w:line="220" w:lineRule="exact"/>
              <w:jc w:val="center"/>
              <w:rPr>
                <w:sz w:val="24"/>
                <w:szCs w:val="24"/>
              </w:rPr>
            </w:pPr>
            <w:r w:rsidRPr="005B65A6">
              <w:rPr>
                <w:rStyle w:val="211pt"/>
                <w:sz w:val="24"/>
                <w:szCs w:val="24"/>
              </w:rPr>
              <w:t>2027</w:t>
            </w:r>
          </w:p>
        </w:tc>
        <w:tc>
          <w:tcPr>
            <w:tcW w:w="2388" w:type="dxa"/>
            <w:tcBorders>
              <w:top w:val="single" w:sz="4" w:space="0" w:color="auto"/>
              <w:left w:val="single" w:sz="4" w:space="0" w:color="auto"/>
            </w:tcBorders>
            <w:shd w:val="clear" w:color="auto" w:fill="FFFFFF"/>
            <w:vAlign w:val="bottom"/>
          </w:tcPr>
          <w:p w:rsidR="00122BFD" w:rsidRPr="005B65A6" w:rsidRDefault="00134A11" w:rsidP="005B65A6">
            <w:pPr>
              <w:pStyle w:val="22"/>
              <w:framePr w:w="10561" w:h="1321" w:hRule="exact" w:wrap="notBeside" w:vAnchor="text" w:hAnchor="page" w:x="1021" w:y="-6"/>
              <w:shd w:val="clear" w:color="auto" w:fill="auto"/>
              <w:spacing w:after="0" w:line="220" w:lineRule="exact"/>
              <w:jc w:val="center"/>
              <w:rPr>
                <w:sz w:val="24"/>
                <w:szCs w:val="24"/>
              </w:rPr>
            </w:pPr>
            <w:r w:rsidRPr="005B65A6">
              <w:rPr>
                <w:rStyle w:val="211pt"/>
                <w:sz w:val="24"/>
                <w:szCs w:val="24"/>
              </w:rPr>
              <w:t>2193</w:t>
            </w:r>
          </w:p>
        </w:tc>
        <w:tc>
          <w:tcPr>
            <w:tcW w:w="2202" w:type="dxa"/>
            <w:tcBorders>
              <w:top w:val="single" w:sz="4" w:space="0" w:color="auto"/>
              <w:left w:val="single" w:sz="4" w:space="0" w:color="auto"/>
              <w:right w:val="single" w:sz="4" w:space="0" w:color="auto"/>
            </w:tcBorders>
            <w:shd w:val="clear" w:color="auto" w:fill="FFFFFF"/>
            <w:vAlign w:val="bottom"/>
          </w:tcPr>
          <w:p w:rsidR="00122BFD" w:rsidRPr="005B65A6" w:rsidRDefault="00134A11" w:rsidP="005B65A6">
            <w:pPr>
              <w:pStyle w:val="22"/>
              <w:framePr w:w="10561" w:h="1321" w:hRule="exact" w:wrap="notBeside" w:vAnchor="text" w:hAnchor="page" w:x="1021" w:y="-6"/>
              <w:shd w:val="clear" w:color="auto" w:fill="auto"/>
              <w:spacing w:after="0" w:line="220" w:lineRule="exact"/>
              <w:jc w:val="center"/>
              <w:rPr>
                <w:sz w:val="24"/>
                <w:szCs w:val="24"/>
              </w:rPr>
            </w:pPr>
            <w:r w:rsidRPr="005B65A6">
              <w:rPr>
                <w:rStyle w:val="211pt"/>
                <w:sz w:val="24"/>
                <w:szCs w:val="24"/>
              </w:rPr>
              <w:t>2354</w:t>
            </w:r>
          </w:p>
        </w:tc>
      </w:tr>
      <w:tr w:rsidR="00122BFD" w:rsidRPr="005B65A6" w:rsidTr="005B65A6">
        <w:trPr>
          <w:trHeight w:hRule="exact" w:val="267"/>
          <w:jc w:val="center"/>
        </w:trPr>
        <w:tc>
          <w:tcPr>
            <w:tcW w:w="3341" w:type="dxa"/>
            <w:tcBorders>
              <w:top w:val="single" w:sz="4" w:space="0" w:color="auto"/>
              <w:left w:val="single" w:sz="4" w:space="0" w:color="auto"/>
              <w:bottom w:val="single" w:sz="4" w:space="0" w:color="auto"/>
            </w:tcBorders>
            <w:shd w:val="clear" w:color="auto" w:fill="FFFFFF"/>
          </w:tcPr>
          <w:p w:rsidR="00122BFD" w:rsidRPr="005B65A6" w:rsidRDefault="00134A11" w:rsidP="005B65A6">
            <w:pPr>
              <w:pStyle w:val="22"/>
              <w:framePr w:w="10561" w:h="1321" w:hRule="exact" w:wrap="notBeside" w:vAnchor="text" w:hAnchor="page" w:x="1021" w:y="-6"/>
              <w:shd w:val="clear" w:color="auto" w:fill="auto"/>
              <w:spacing w:after="0" w:line="220" w:lineRule="exact"/>
              <w:rPr>
                <w:sz w:val="24"/>
                <w:szCs w:val="24"/>
              </w:rPr>
            </w:pPr>
            <w:r w:rsidRPr="005B65A6">
              <w:rPr>
                <w:rStyle w:val="211pt"/>
                <w:sz w:val="24"/>
                <w:szCs w:val="24"/>
              </w:rPr>
              <w:t>- з 1 грудня року (гривні)</w:t>
            </w:r>
          </w:p>
        </w:tc>
        <w:tc>
          <w:tcPr>
            <w:tcW w:w="1505" w:type="dxa"/>
            <w:tcBorders>
              <w:top w:val="single" w:sz="4" w:space="0" w:color="auto"/>
              <w:left w:val="single" w:sz="4" w:space="0" w:color="auto"/>
              <w:bottom w:val="single" w:sz="4" w:space="0" w:color="auto"/>
            </w:tcBorders>
            <w:shd w:val="clear" w:color="auto" w:fill="FFFFFF"/>
          </w:tcPr>
          <w:p w:rsidR="00122BFD" w:rsidRPr="005B65A6" w:rsidRDefault="00134A11" w:rsidP="005B65A6">
            <w:pPr>
              <w:pStyle w:val="22"/>
              <w:framePr w:w="10561" w:h="1321" w:hRule="exact" w:wrap="notBeside" w:vAnchor="text" w:hAnchor="page" w:x="1021" w:y="-6"/>
              <w:shd w:val="clear" w:color="auto" w:fill="auto"/>
              <w:spacing w:after="0" w:line="220" w:lineRule="exact"/>
              <w:jc w:val="center"/>
              <w:rPr>
                <w:sz w:val="24"/>
                <w:szCs w:val="24"/>
              </w:rPr>
            </w:pPr>
            <w:r w:rsidRPr="005B65A6">
              <w:rPr>
                <w:rStyle w:val="211pt"/>
                <w:sz w:val="24"/>
                <w:szCs w:val="24"/>
              </w:rPr>
              <w:t>2093</w:t>
            </w:r>
          </w:p>
        </w:tc>
        <w:tc>
          <w:tcPr>
            <w:tcW w:w="2388" w:type="dxa"/>
            <w:tcBorders>
              <w:top w:val="single" w:sz="4" w:space="0" w:color="auto"/>
              <w:left w:val="single" w:sz="4" w:space="0" w:color="auto"/>
              <w:bottom w:val="single" w:sz="4" w:space="0" w:color="auto"/>
            </w:tcBorders>
            <w:shd w:val="clear" w:color="auto" w:fill="FFFFFF"/>
          </w:tcPr>
          <w:p w:rsidR="00122BFD" w:rsidRPr="005B65A6" w:rsidRDefault="00134A11" w:rsidP="005B65A6">
            <w:pPr>
              <w:pStyle w:val="22"/>
              <w:framePr w:w="10561" w:h="1321" w:hRule="exact" w:wrap="notBeside" w:vAnchor="text" w:hAnchor="page" w:x="1021" w:y="-6"/>
              <w:shd w:val="clear" w:color="auto" w:fill="auto"/>
              <w:spacing w:after="0" w:line="220" w:lineRule="exact"/>
              <w:jc w:val="center"/>
              <w:rPr>
                <w:sz w:val="24"/>
                <w:szCs w:val="24"/>
              </w:rPr>
            </w:pPr>
            <w:r w:rsidRPr="005B65A6">
              <w:rPr>
                <w:rStyle w:val="211pt"/>
                <w:sz w:val="24"/>
                <w:szCs w:val="24"/>
              </w:rPr>
              <w:t>2246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rsidR="00122BFD" w:rsidRPr="005B65A6" w:rsidRDefault="00134A11" w:rsidP="005B65A6">
            <w:pPr>
              <w:pStyle w:val="22"/>
              <w:framePr w:w="10561" w:h="1321" w:hRule="exact" w:wrap="notBeside" w:vAnchor="text" w:hAnchor="page" w:x="1021" w:y="-6"/>
              <w:shd w:val="clear" w:color="auto" w:fill="auto"/>
              <w:spacing w:after="0" w:line="220" w:lineRule="exact"/>
              <w:jc w:val="center"/>
              <w:rPr>
                <w:sz w:val="24"/>
                <w:szCs w:val="24"/>
              </w:rPr>
            </w:pPr>
            <w:r w:rsidRPr="005B65A6">
              <w:rPr>
                <w:rStyle w:val="211pt"/>
                <w:sz w:val="24"/>
                <w:szCs w:val="24"/>
              </w:rPr>
              <w:t>2403</w:t>
            </w:r>
          </w:p>
        </w:tc>
      </w:tr>
    </w:tbl>
    <w:p w:rsidR="00122BFD" w:rsidRDefault="00122BFD" w:rsidP="005B65A6">
      <w:pPr>
        <w:framePr w:w="10561" w:h="1321" w:hRule="exact" w:wrap="notBeside" w:vAnchor="text" w:hAnchor="page" w:x="1021" w:y="-6"/>
        <w:rPr>
          <w:sz w:val="2"/>
          <w:szCs w:val="2"/>
        </w:rPr>
      </w:pPr>
    </w:p>
    <w:p w:rsidR="00122BFD" w:rsidRDefault="00122BFD">
      <w:pPr>
        <w:rPr>
          <w:sz w:val="2"/>
          <w:szCs w:val="2"/>
        </w:rPr>
      </w:pPr>
    </w:p>
    <w:p w:rsidR="00122BFD" w:rsidRPr="005B65A6" w:rsidRDefault="00134A11" w:rsidP="005B65A6">
      <w:pPr>
        <w:pStyle w:val="10"/>
        <w:keepNext/>
        <w:keepLines/>
        <w:shd w:val="clear" w:color="auto" w:fill="auto"/>
        <w:tabs>
          <w:tab w:val="left" w:pos="9214"/>
        </w:tabs>
        <w:spacing w:before="513" w:after="249" w:line="280" w:lineRule="exact"/>
        <w:ind w:right="254"/>
      </w:pPr>
      <w:bookmarkStart w:id="5" w:name="bookmark5"/>
      <w:r w:rsidRPr="005B65A6">
        <w:rPr>
          <w:lang w:val="ru-RU" w:eastAsia="ru-RU" w:bidi="ru-RU"/>
        </w:rPr>
        <w:t xml:space="preserve">III. </w:t>
      </w:r>
      <w:r w:rsidRPr="005B65A6">
        <w:t>Загальні показники бюджету</w:t>
      </w:r>
      <w:bookmarkEnd w:id="5"/>
    </w:p>
    <w:p w:rsidR="00122BFD" w:rsidRPr="005B65A6" w:rsidRDefault="00134A11" w:rsidP="005B65A6">
      <w:pPr>
        <w:pStyle w:val="22"/>
        <w:shd w:val="clear" w:color="auto" w:fill="auto"/>
        <w:tabs>
          <w:tab w:val="left" w:pos="9214"/>
        </w:tabs>
        <w:spacing w:after="0" w:line="322" w:lineRule="exact"/>
        <w:ind w:right="254" w:firstLine="600"/>
        <w:jc w:val="both"/>
        <w:rPr>
          <w:sz w:val="28"/>
          <w:szCs w:val="28"/>
        </w:rPr>
      </w:pPr>
      <w:r w:rsidRPr="005B65A6">
        <w:rPr>
          <w:sz w:val="28"/>
          <w:szCs w:val="28"/>
        </w:rPr>
        <w:t>Загальні показники Прогнозу на середньостроковий період сформовано на основі стратегічних, програмних документах країни і територіальної громади, положень та показників, визначених на відповідні бюджетні періоди прогнозом, схваленим у попередньому бюджетному періоді, та з урахуванням:</w:t>
      </w:r>
    </w:p>
    <w:p w:rsidR="00122BFD" w:rsidRPr="005B65A6" w:rsidRDefault="00134A11" w:rsidP="005B65A6">
      <w:pPr>
        <w:pStyle w:val="22"/>
        <w:numPr>
          <w:ilvl w:val="0"/>
          <w:numId w:val="3"/>
        </w:numPr>
        <w:shd w:val="clear" w:color="auto" w:fill="auto"/>
        <w:tabs>
          <w:tab w:val="left" w:pos="279"/>
          <w:tab w:val="left" w:pos="9214"/>
        </w:tabs>
        <w:spacing w:after="0" w:line="437" w:lineRule="exact"/>
        <w:ind w:left="300" w:right="254" w:hanging="300"/>
        <w:jc w:val="both"/>
        <w:rPr>
          <w:sz w:val="28"/>
          <w:szCs w:val="28"/>
        </w:rPr>
      </w:pPr>
      <w:r w:rsidRPr="005B65A6">
        <w:rPr>
          <w:sz w:val="28"/>
          <w:szCs w:val="28"/>
        </w:rPr>
        <w:t>податкового потенціалу громади;</w:t>
      </w:r>
    </w:p>
    <w:p w:rsidR="00122BFD" w:rsidRPr="005B65A6" w:rsidRDefault="00134A11" w:rsidP="005B65A6">
      <w:pPr>
        <w:pStyle w:val="22"/>
        <w:numPr>
          <w:ilvl w:val="0"/>
          <w:numId w:val="3"/>
        </w:numPr>
        <w:shd w:val="clear" w:color="auto" w:fill="auto"/>
        <w:tabs>
          <w:tab w:val="left" w:pos="279"/>
          <w:tab w:val="left" w:pos="9214"/>
        </w:tabs>
        <w:spacing w:after="0" w:line="437" w:lineRule="exact"/>
        <w:ind w:left="300" w:right="254" w:hanging="300"/>
        <w:jc w:val="both"/>
        <w:rPr>
          <w:sz w:val="28"/>
          <w:szCs w:val="28"/>
        </w:rPr>
      </w:pPr>
      <w:r w:rsidRPr="005B65A6">
        <w:rPr>
          <w:sz w:val="28"/>
          <w:szCs w:val="28"/>
        </w:rPr>
        <w:t>оцінки результативності та ефективності використання бюджетних коштів;</w:t>
      </w:r>
    </w:p>
    <w:p w:rsidR="00122BFD" w:rsidRPr="005B65A6" w:rsidRDefault="00134A11" w:rsidP="005B65A6">
      <w:pPr>
        <w:pStyle w:val="22"/>
        <w:numPr>
          <w:ilvl w:val="0"/>
          <w:numId w:val="3"/>
        </w:numPr>
        <w:shd w:val="clear" w:color="auto" w:fill="auto"/>
        <w:tabs>
          <w:tab w:val="left" w:pos="279"/>
          <w:tab w:val="left" w:pos="9214"/>
        </w:tabs>
        <w:spacing w:after="0" w:line="437" w:lineRule="exact"/>
        <w:ind w:left="300" w:right="254" w:hanging="300"/>
        <w:jc w:val="both"/>
        <w:rPr>
          <w:sz w:val="28"/>
          <w:szCs w:val="28"/>
        </w:rPr>
      </w:pPr>
      <w:r w:rsidRPr="005B65A6">
        <w:rPr>
          <w:sz w:val="28"/>
          <w:szCs w:val="28"/>
        </w:rPr>
        <w:t>обґрунтованості розподілу фінансового ресурсу за напрямками використання;</w:t>
      </w:r>
    </w:p>
    <w:p w:rsidR="00122BFD" w:rsidRPr="005B65A6" w:rsidRDefault="00134A11" w:rsidP="005B65A6">
      <w:pPr>
        <w:pStyle w:val="22"/>
        <w:numPr>
          <w:ilvl w:val="0"/>
          <w:numId w:val="3"/>
        </w:numPr>
        <w:shd w:val="clear" w:color="auto" w:fill="auto"/>
        <w:tabs>
          <w:tab w:val="left" w:pos="279"/>
          <w:tab w:val="left" w:pos="9214"/>
        </w:tabs>
        <w:spacing w:after="0" w:line="437" w:lineRule="exact"/>
        <w:ind w:left="300" w:right="254" w:hanging="300"/>
        <w:jc w:val="both"/>
        <w:rPr>
          <w:sz w:val="28"/>
          <w:szCs w:val="28"/>
        </w:rPr>
      </w:pPr>
      <w:r w:rsidRPr="005B65A6">
        <w:rPr>
          <w:sz w:val="28"/>
          <w:szCs w:val="28"/>
        </w:rPr>
        <w:t>збалансованості показників.</w:t>
      </w:r>
    </w:p>
    <w:p w:rsidR="00122BFD" w:rsidRPr="005B65A6" w:rsidRDefault="00134A11" w:rsidP="005B65A6">
      <w:pPr>
        <w:pStyle w:val="22"/>
        <w:shd w:val="clear" w:color="auto" w:fill="auto"/>
        <w:tabs>
          <w:tab w:val="left" w:pos="9214"/>
        </w:tabs>
        <w:spacing w:after="64" w:line="322" w:lineRule="exact"/>
        <w:ind w:right="254" w:firstLine="600"/>
        <w:jc w:val="both"/>
        <w:rPr>
          <w:sz w:val="28"/>
          <w:szCs w:val="28"/>
        </w:rPr>
      </w:pPr>
      <w:r w:rsidRPr="005B65A6">
        <w:rPr>
          <w:sz w:val="28"/>
          <w:szCs w:val="28"/>
        </w:rPr>
        <w:t>Обсяг ресурсу бюджету у 2022-2024 роках прогнозується в обсягах 780,1 млн грн, 825,4 млн грн та 864,3 млн гривень відповідно. У співставних умовах середньорічний темп росту надходжень та витрат складає 105,8% та 104,7%. Загальні показники надходжень до бюджету та загальні граничні показники видатків бюджету та надання кредитів з бюджету у розрізі років середньострокового періоду наведені у додатку 1 до прогнозу бюджету.</w:t>
      </w:r>
    </w:p>
    <w:p w:rsidR="00122BFD" w:rsidRPr="005B65A6" w:rsidRDefault="00134A11" w:rsidP="005B65A6">
      <w:pPr>
        <w:pStyle w:val="22"/>
        <w:shd w:val="clear" w:color="auto" w:fill="auto"/>
        <w:tabs>
          <w:tab w:val="left" w:pos="9214"/>
        </w:tabs>
        <w:spacing w:after="64" w:line="317" w:lineRule="exact"/>
        <w:ind w:right="254" w:firstLine="600"/>
        <w:jc w:val="both"/>
        <w:rPr>
          <w:sz w:val="28"/>
          <w:szCs w:val="28"/>
        </w:rPr>
      </w:pPr>
      <w:r w:rsidRPr="005B65A6">
        <w:rPr>
          <w:sz w:val="28"/>
          <w:szCs w:val="28"/>
        </w:rPr>
        <w:t>Виконання прогнозних показників бюджету в середньостроковому періоді дозволить:</w:t>
      </w:r>
    </w:p>
    <w:p w:rsidR="00122BFD" w:rsidRPr="005B65A6" w:rsidRDefault="00134A11" w:rsidP="005B65A6">
      <w:pPr>
        <w:pStyle w:val="22"/>
        <w:numPr>
          <w:ilvl w:val="0"/>
          <w:numId w:val="3"/>
        </w:numPr>
        <w:shd w:val="clear" w:color="auto" w:fill="auto"/>
        <w:tabs>
          <w:tab w:val="left" w:pos="279"/>
          <w:tab w:val="left" w:pos="9214"/>
        </w:tabs>
        <w:spacing w:after="102" w:line="312" w:lineRule="exact"/>
        <w:ind w:left="300" w:right="254" w:hanging="300"/>
        <w:jc w:val="both"/>
        <w:rPr>
          <w:sz w:val="28"/>
          <w:szCs w:val="28"/>
        </w:rPr>
      </w:pPr>
      <w:r w:rsidRPr="005B65A6">
        <w:rPr>
          <w:sz w:val="28"/>
          <w:szCs w:val="28"/>
        </w:rPr>
        <w:t>реалізувати цілі державної політики та</w:t>
      </w:r>
      <w:r w:rsidR="007E3356" w:rsidRPr="005B65A6">
        <w:rPr>
          <w:sz w:val="28"/>
          <w:szCs w:val="28"/>
        </w:rPr>
        <w:t xml:space="preserve"> місцевого розвитку, включаючи </w:t>
      </w:r>
      <w:r w:rsidRPr="005B65A6">
        <w:rPr>
          <w:sz w:val="28"/>
          <w:szCs w:val="28"/>
        </w:rPr>
        <w:t>покращення якості надання публічних послуг та комфортності проживання жителів громади;</w:t>
      </w:r>
    </w:p>
    <w:p w:rsidR="00122BFD" w:rsidRPr="005B65A6" w:rsidRDefault="00134A11" w:rsidP="005B65A6">
      <w:pPr>
        <w:pStyle w:val="22"/>
        <w:numPr>
          <w:ilvl w:val="0"/>
          <w:numId w:val="3"/>
        </w:numPr>
        <w:shd w:val="clear" w:color="auto" w:fill="auto"/>
        <w:tabs>
          <w:tab w:val="left" w:pos="279"/>
          <w:tab w:val="left" w:pos="9214"/>
        </w:tabs>
        <w:spacing w:after="126" w:line="260" w:lineRule="exact"/>
        <w:ind w:left="300" w:right="254" w:hanging="300"/>
        <w:jc w:val="both"/>
        <w:rPr>
          <w:sz w:val="28"/>
          <w:szCs w:val="28"/>
        </w:rPr>
      </w:pPr>
      <w:r w:rsidRPr="005B65A6">
        <w:rPr>
          <w:sz w:val="28"/>
          <w:szCs w:val="28"/>
        </w:rPr>
        <w:t>забезпечити передбачуваність та послідовність бюджетної політики;</w:t>
      </w:r>
    </w:p>
    <w:p w:rsidR="00122BFD" w:rsidRPr="005B65A6" w:rsidRDefault="00134A11" w:rsidP="005B65A6">
      <w:pPr>
        <w:pStyle w:val="22"/>
        <w:numPr>
          <w:ilvl w:val="0"/>
          <w:numId w:val="3"/>
        </w:numPr>
        <w:shd w:val="clear" w:color="auto" w:fill="auto"/>
        <w:tabs>
          <w:tab w:val="left" w:pos="279"/>
          <w:tab w:val="left" w:pos="9214"/>
        </w:tabs>
        <w:spacing w:after="73" w:line="260" w:lineRule="exact"/>
        <w:ind w:left="300" w:right="254" w:hanging="300"/>
        <w:jc w:val="both"/>
        <w:rPr>
          <w:sz w:val="28"/>
          <w:szCs w:val="28"/>
        </w:rPr>
      </w:pPr>
      <w:r w:rsidRPr="005B65A6">
        <w:rPr>
          <w:sz w:val="28"/>
          <w:szCs w:val="28"/>
        </w:rPr>
        <w:t>впровадити соціальні стандарти.</w:t>
      </w:r>
    </w:p>
    <w:p w:rsidR="00122BFD" w:rsidRPr="005B65A6" w:rsidRDefault="00134A11" w:rsidP="005B65A6">
      <w:pPr>
        <w:pStyle w:val="22"/>
        <w:shd w:val="clear" w:color="auto" w:fill="auto"/>
        <w:tabs>
          <w:tab w:val="left" w:pos="9214"/>
        </w:tabs>
        <w:spacing w:after="0" w:line="322" w:lineRule="exact"/>
        <w:ind w:right="254" w:firstLine="600"/>
        <w:jc w:val="both"/>
        <w:rPr>
          <w:sz w:val="28"/>
          <w:szCs w:val="28"/>
        </w:rPr>
      </w:pPr>
      <w:r w:rsidRPr="005B65A6">
        <w:rPr>
          <w:sz w:val="28"/>
          <w:szCs w:val="28"/>
        </w:rPr>
        <w:t>Показники Прогнозу відрізняються від показників, визначених на відповідні бюджетні періоди прогнозом бюджету, схваленим у 2020 році, що обумовлено низкою факторів:</w:t>
      </w:r>
    </w:p>
    <w:p w:rsidR="00122BFD" w:rsidRPr="005B65A6" w:rsidRDefault="00134A11" w:rsidP="005B65A6">
      <w:pPr>
        <w:pStyle w:val="22"/>
        <w:numPr>
          <w:ilvl w:val="0"/>
          <w:numId w:val="3"/>
        </w:numPr>
        <w:shd w:val="clear" w:color="auto" w:fill="auto"/>
        <w:tabs>
          <w:tab w:val="left" w:pos="1034"/>
          <w:tab w:val="left" w:pos="9214"/>
        </w:tabs>
        <w:spacing w:after="0" w:line="322" w:lineRule="exact"/>
        <w:ind w:left="740" w:right="254"/>
        <w:jc w:val="both"/>
        <w:rPr>
          <w:sz w:val="28"/>
          <w:szCs w:val="28"/>
        </w:rPr>
      </w:pPr>
      <w:r w:rsidRPr="005B65A6">
        <w:rPr>
          <w:sz w:val="28"/>
          <w:szCs w:val="28"/>
        </w:rPr>
        <w:t>змінено макропоказники;</w:t>
      </w:r>
    </w:p>
    <w:p w:rsidR="00122BFD" w:rsidRPr="005B65A6" w:rsidRDefault="00134A11" w:rsidP="005B65A6">
      <w:pPr>
        <w:pStyle w:val="22"/>
        <w:numPr>
          <w:ilvl w:val="0"/>
          <w:numId w:val="3"/>
        </w:numPr>
        <w:shd w:val="clear" w:color="auto" w:fill="auto"/>
        <w:tabs>
          <w:tab w:val="left" w:pos="1034"/>
          <w:tab w:val="left" w:pos="9214"/>
        </w:tabs>
        <w:spacing w:after="0" w:line="322" w:lineRule="exact"/>
        <w:ind w:left="740" w:right="254"/>
        <w:jc w:val="both"/>
        <w:rPr>
          <w:sz w:val="28"/>
          <w:szCs w:val="28"/>
        </w:rPr>
      </w:pPr>
      <w:r w:rsidRPr="005B65A6">
        <w:rPr>
          <w:sz w:val="28"/>
          <w:szCs w:val="28"/>
        </w:rPr>
        <w:t>прийнято нові місцеві програми;</w:t>
      </w:r>
    </w:p>
    <w:p w:rsidR="00122BFD" w:rsidRPr="005B65A6" w:rsidRDefault="00134A11" w:rsidP="005B65A6">
      <w:pPr>
        <w:pStyle w:val="22"/>
        <w:numPr>
          <w:ilvl w:val="0"/>
          <w:numId w:val="3"/>
        </w:numPr>
        <w:shd w:val="clear" w:color="auto" w:fill="auto"/>
        <w:tabs>
          <w:tab w:val="left" w:pos="1034"/>
          <w:tab w:val="left" w:pos="9214"/>
        </w:tabs>
        <w:spacing w:after="544" w:line="322" w:lineRule="exact"/>
        <w:ind w:left="1100" w:right="254" w:hanging="360"/>
        <w:rPr>
          <w:sz w:val="28"/>
          <w:szCs w:val="28"/>
        </w:rPr>
      </w:pPr>
      <w:r w:rsidRPr="005B65A6">
        <w:rPr>
          <w:sz w:val="28"/>
          <w:szCs w:val="28"/>
        </w:rPr>
        <w:t>збільшено обсяг доходів/видатків у відповідних роках середньострокового періоду.</w:t>
      </w:r>
    </w:p>
    <w:p w:rsidR="00122BFD" w:rsidRPr="005B65A6" w:rsidRDefault="00134A11" w:rsidP="005B65A6">
      <w:pPr>
        <w:pStyle w:val="10"/>
        <w:keepNext/>
        <w:keepLines/>
        <w:shd w:val="clear" w:color="auto" w:fill="auto"/>
        <w:tabs>
          <w:tab w:val="left" w:pos="9214"/>
        </w:tabs>
        <w:spacing w:before="0" w:line="317" w:lineRule="exact"/>
        <w:ind w:left="3120" w:right="254"/>
        <w:jc w:val="left"/>
      </w:pPr>
      <w:bookmarkStart w:id="6" w:name="bookmark6"/>
      <w:r w:rsidRPr="005B65A6">
        <w:t>IV. Показники доходів бюджету</w:t>
      </w:r>
      <w:bookmarkEnd w:id="6"/>
    </w:p>
    <w:p w:rsidR="005B65A6" w:rsidRDefault="00134A11" w:rsidP="005B65A6">
      <w:pPr>
        <w:pStyle w:val="22"/>
        <w:shd w:val="clear" w:color="auto" w:fill="auto"/>
        <w:tabs>
          <w:tab w:val="left" w:pos="9214"/>
        </w:tabs>
        <w:spacing w:after="0" w:line="317" w:lineRule="exact"/>
        <w:ind w:left="-142" w:right="112" w:firstLine="600"/>
        <w:jc w:val="both"/>
        <w:rPr>
          <w:sz w:val="28"/>
          <w:szCs w:val="28"/>
        </w:rPr>
      </w:pPr>
      <w:r w:rsidRPr="005B65A6">
        <w:rPr>
          <w:sz w:val="28"/>
          <w:szCs w:val="28"/>
        </w:rPr>
        <w:t xml:space="preserve">Прогноз дохідної частини бюджету розроблено відповідно до норм бюджетно-податкового законодавства, основних прогнозних макропоказників економічного і соціального </w:t>
      </w:r>
      <w:r w:rsidR="007E3356" w:rsidRPr="005B65A6">
        <w:rPr>
          <w:sz w:val="28"/>
          <w:szCs w:val="28"/>
        </w:rPr>
        <w:t xml:space="preserve">розвитку </w:t>
      </w:r>
      <w:r w:rsidRPr="005B65A6">
        <w:rPr>
          <w:sz w:val="28"/>
          <w:szCs w:val="28"/>
        </w:rPr>
        <w:t>України, особливостей податкової політики,</w:t>
      </w:r>
      <w:r w:rsidR="007E3356" w:rsidRPr="005B65A6">
        <w:rPr>
          <w:sz w:val="28"/>
          <w:szCs w:val="28"/>
        </w:rPr>
        <w:t xml:space="preserve"> </w:t>
      </w:r>
    </w:p>
    <w:p w:rsidR="005B65A6" w:rsidRDefault="005B65A6" w:rsidP="005B65A6">
      <w:pPr>
        <w:pStyle w:val="22"/>
        <w:shd w:val="clear" w:color="auto" w:fill="auto"/>
        <w:tabs>
          <w:tab w:val="left" w:pos="9214"/>
        </w:tabs>
        <w:spacing w:after="0" w:line="317" w:lineRule="exact"/>
        <w:ind w:left="-142" w:right="112" w:firstLine="600"/>
        <w:jc w:val="both"/>
        <w:rPr>
          <w:sz w:val="28"/>
          <w:szCs w:val="28"/>
        </w:rPr>
      </w:pPr>
    </w:p>
    <w:p w:rsidR="007E3356" w:rsidRPr="005B65A6" w:rsidRDefault="00134A11" w:rsidP="005B65A6">
      <w:pPr>
        <w:pStyle w:val="22"/>
        <w:shd w:val="clear" w:color="auto" w:fill="auto"/>
        <w:tabs>
          <w:tab w:val="left" w:pos="9214"/>
        </w:tabs>
        <w:spacing w:after="0" w:line="317" w:lineRule="exact"/>
        <w:ind w:left="-142" w:right="112"/>
        <w:jc w:val="both"/>
        <w:rPr>
          <w:sz w:val="28"/>
          <w:szCs w:val="28"/>
        </w:rPr>
      </w:pPr>
      <w:r w:rsidRPr="005B65A6">
        <w:rPr>
          <w:sz w:val="28"/>
          <w:szCs w:val="28"/>
        </w:rPr>
        <w:lastRenderedPageBreak/>
        <w:t>передбачених Бюджетною декларацією та Стратегією розвитку Калуської міської територіальної громади на 2022-2030 років, положень нормативно-правових актів міської ради про встановлення місцевих податків та зборів.</w:t>
      </w:r>
    </w:p>
    <w:p w:rsidR="00122BFD" w:rsidRPr="005B65A6" w:rsidRDefault="00134A11" w:rsidP="007E3356">
      <w:pPr>
        <w:pStyle w:val="22"/>
        <w:shd w:val="clear" w:color="auto" w:fill="auto"/>
        <w:spacing w:after="0" w:line="317" w:lineRule="exact"/>
        <w:ind w:firstLine="600"/>
        <w:jc w:val="both"/>
        <w:rPr>
          <w:sz w:val="28"/>
          <w:szCs w:val="28"/>
        </w:rPr>
      </w:pPr>
      <w:r w:rsidRPr="005B65A6">
        <w:rPr>
          <w:sz w:val="28"/>
          <w:szCs w:val="28"/>
        </w:rPr>
        <w:t>Стратегічними цілями податкової політики в середньостроковому періоді є:</w:t>
      </w:r>
    </w:p>
    <w:p w:rsidR="00122BFD" w:rsidRPr="005B65A6" w:rsidRDefault="00134A11">
      <w:pPr>
        <w:pStyle w:val="22"/>
        <w:numPr>
          <w:ilvl w:val="0"/>
          <w:numId w:val="4"/>
        </w:numPr>
        <w:shd w:val="clear" w:color="auto" w:fill="auto"/>
        <w:tabs>
          <w:tab w:val="left" w:pos="460"/>
        </w:tabs>
        <w:spacing w:after="0" w:line="322" w:lineRule="exact"/>
        <w:ind w:left="180"/>
        <w:jc w:val="both"/>
        <w:rPr>
          <w:sz w:val="28"/>
          <w:szCs w:val="28"/>
        </w:rPr>
      </w:pPr>
      <w:r w:rsidRPr="005B65A6">
        <w:rPr>
          <w:sz w:val="28"/>
          <w:szCs w:val="28"/>
        </w:rPr>
        <w:t>підвищення якості адміністрування місцевих податків та зборів;</w:t>
      </w:r>
    </w:p>
    <w:p w:rsidR="00122BFD" w:rsidRPr="005B65A6" w:rsidRDefault="00134A11">
      <w:pPr>
        <w:pStyle w:val="22"/>
        <w:numPr>
          <w:ilvl w:val="0"/>
          <w:numId w:val="4"/>
        </w:numPr>
        <w:shd w:val="clear" w:color="auto" w:fill="auto"/>
        <w:tabs>
          <w:tab w:val="left" w:pos="460"/>
        </w:tabs>
        <w:spacing w:after="0" w:line="322" w:lineRule="exact"/>
        <w:ind w:left="460" w:hanging="280"/>
        <w:rPr>
          <w:sz w:val="28"/>
          <w:szCs w:val="28"/>
        </w:rPr>
      </w:pPr>
      <w:r w:rsidRPr="005B65A6">
        <w:rPr>
          <w:sz w:val="28"/>
          <w:szCs w:val="28"/>
        </w:rPr>
        <w:t>ефективне акумулювання ресурсів, необхідних для виконання міською радою функцій;</w:t>
      </w:r>
    </w:p>
    <w:p w:rsidR="00122BFD" w:rsidRPr="005B65A6" w:rsidRDefault="00134A11">
      <w:pPr>
        <w:pStyle w:val="22"/>
        <w:numPr>
          <w:ilvl w:val="0"/>
          <w:numId w:val="4"/>
        </w:numPr>
        <w:shd w:val="clear" w:color="auto" w:fill="auto"/>
        <w:tabs>
          <w:tab w:val="left" w:pos="460"/>
        </w:tabs>
        <w:spacing w:after="0" w:line="322" w:lineRule="exact"/>
        <w:ind w:left="180"/>
        <w:jc w:val="both"/>
        <w:rPr>
          <w:sz w:val="28"/>
          <w:szCs w:val="28"/>
        </w:rPr>
      </w:pPr>
      <w:r w:rsidRPr="005B65A6">
        <w:rPr>
          <w:sz w:val="28"/>
          <w:szCs w:val="28"/>
        </w:rPr>
        <w:t>сприяння економічному та інвестиційному розвитку громади;</w:t>
      </w:r>
    </w:p>
    <w:p w:rsidR="00122BFD" w:rsidRPr="005B65A6" w:rsidRDefault="00134A11">
      <w:pPr>
        <w:pStyle w:val="22"/>
        <w:numPr>
          <w:ilvl w:val="0"/>
          <w:numId w:val="4"/>
        </w:numPr>
        <w:shd w:val="clear" w:color="auto" w:fill="auto"/>
        <w:tabs>
          <w:tab w:val="left" w:pos="460"/>
        </w:tabs>
        <w:spacing w:after="0" w:line="322" w:lineRule="exact"/>
        <w:ind w:left="180"/>
        <w:jc w:val="both"/>
        <w:rPr>
          <w:sz w:val="28"/>
          <w:szCs w:val="28"/>
        </w:rPr>
      </w:pPr>
      <w:r w:rsidRPr="005B65A6">
        <w:rPr>
          <w:sz w:val="28"/>
          <w:szCs w:val="28"/>
        </w:rPr>
        <w:t>активізація податкового потенціалу громади.</w:t>
      </w:r>
    </w:p>
    <w:p w:rsidR="00122BFD" w:rsidRPr="005B65A6" w:rsidRDefault="00134A11">
      <w:pPr>
        <w:pStyle w:val="22"/>
        <w:shd w:val="clear" w:color="auto" w:fill="auto"/>
        <w:spacing w:after="0" w:line="322" w:lineRule="exact"/>
        <w:ind w:firstLine="600"/>
        <w:rPr>
          <w:sz w:val="28"/>
          <w:szCs w:val="28"/>
        </w:rPr>
      </w:pPr>
      <w:r w:rsidRPr="005B65A6">
        <w:rPr>
          <w:sz w:val="28"/>
          <w:szCs w:val="28"/>
        </w:rPr>
        <w:t>З метою збільшення податкової бази та залучення додаткових надходжень до міського бюджету визначено такі пріоритетні завдання:</w:t>
      </w:r>
    </w:p>
    <w:p w:rsidR="00122BFD" w:rsidRPr="005B65A6" w:rsidRDefault="00134A11">
      <w:pPr>
        <w:pStyle w:val="22"/>
        <w:numPr>
          <w:ilvl w:val="0"/>
          <w:numId w:val="4"/>
        </w:numPr>
        <w:shd w:val="clear" w:color="auto" w:fill="auto"/>
        <w:tabs>
          <w:tab w:val="left" w:pos="460"/>
        </w:tabs>
        <w:spacing w:after="0" w:line="322" w:lineRule="exact"/>
        <w:ind w:left="460" w:hanging="280"/>
        <w:rPr>
          <w:sz w:val="28"/>
          <w:szCs w:val="28"/>
        </w:rPr>
      </w:pPr>
      <w:r w:rsidRPr="005B65A6">
        <w:rPr>
          <w:sz w:val="28"/>
          <w:szCs w:val="28"/>
        </w:rPr>
        <w:t>розвиток бюджетоутворюючих галузей міста, розширення діючих виробничих потужностей, збільшення виробництва продукції;</w:t>
      </w:r>
    </w:p>
    <w:p w:rsidR="00122BFD" w:rsidRPr="005B65A6" w:rsidRDefault="00134A11">
      <w:pPr>
        <w:pStyle w:val="22"/>
        <w:numPr>
          <w:ilvl w:val="0"/>
          <w:numId w:val="4"/>
        </w:numPr>
        <w:shd w:val="clear" w:color="auto" w:fill="auto"/>
        <w:tabs>
          <w:tab w:val="left" w:pos="460"/>
        </w:tabs>
        <w:spacing w:after="0" w:line="322" w:lineRule="exact"/>
        <w:ind w:left="460" w:hanging="280"/>
        <w:rPr>
          <w:sz w:val="28"/>
          <w:szCs w:val="28"/>
        </w:rPr>
      </w:pPr>
      <w:r w:rsidRPr="005B65A6">
        <w:rPr>
          <w:sz w:val="28"/>
          <w:szCs w:val="28"/>
        </w:rPr>
        <w:t>поліпшення економічних, правових та організаційних умов для залучення інвестиційних ресурсів;</w:t>
      </w:r>
    </w:p>
    <w:p w:rsidR="00122BFD" w:rsidRPr="005B65A6" w:rsidRDefault="00134A11" w:rsidP="00D06314">
      <w:pPr>
        <w:pStyle w:val="22"/>
        <w:numPr>
          <w:ilvl w:val="0"/>
          <w:numId w:val="4"/>
        </w:numPr>
        <w:shd w:val="clear" w:color="auto" w:fill="auto"/>
        <w:tabs>
          <w:tab w:val="left" w:pos="460"/>
        </w:tabs>
        <w:spacing w:after="0" w:line="322" w:lineRule="exact"/>
        <w:jc w:val="both"/>
        <w:rPr>
          <w:sz w:val="28"/>
          <w:szCs w:val="28"/>
        </w:rPr>
      </w:pPr>
      <w:r w:rsidRPr="005B65A6">
        <w:rPr>
          <w:sz w:val="28"/>
          <w:szCs w:val="28"/>
        </w:rPr>
        <w:t>впровадження заходів, спрямованих на поліпшення бізнес-клімату.</w:t>
      </w:r>
    </w:p>
    <w:p w:rsidR="00122BFD" w:rsidRPr="005B65A6" w:rsidRDefault="00134A11" w:rsidP="00D06314">
      <w:pPr>
        <w:pStyle w:val="ac"/>
        <w:framePr w:w="10361" w:h="8601" w:hRule="exact" w:wrap="notBeside" w:vAnchor="text" w:hAnchor="page" w:x="761" w:y="2"/>
        <w:shd w:val="clear" w:color="auto" w:fill="auto"/>
        <w:ind w:firstLine="0"/>
        <w:rPr>
          <w:sz w:val="28"/>
          <w:szCs w:val="28"/>
        </w:rPr>
      </w:pPr>
      <w:r w:rsidRPr="005B65A6">
        <w:rPr>
          <w:sz w:val="28"/>
          <w:szCs w:val="28"/>
        </w:rPr>
        <w:t>Для виконання пріоритетних завдань передбачається здійснити наступні заходи:</w:t>
      </w:r>
    </w:p>
    <w:tbl>
      <w:tblPr>
        <w:tblOverlap w:val="never"/>
        <w:tblW w:w="9922" w:type="dxa"/>
        <w:tblInd w:w="279" w:type="dxa"/>
        <w:tblLayout w:type="fixed"/>
        <w:tblCellMar>
          <w:left w:w="10" w:type="dxa"/>
          <w:right w:w="10" w:type="dxa"/>
        </w:tblCellMar>
        <w:tblLook w:val="04A0" w:firstRow="1" w:lastRow="0" w:firstColumn="1" w:lastColumn="0" w:noHBand="0" w:noVBand="1"/>
      </w:tblPr>
      <w:tblGrid>
        <w:gridCol w:w="576"/>
        <w:gridCol w:w="5827"/>
        <w:gridCol w:w="3519"/>
      </w:tblGrid>
      <w:tr w:rsidR="00122BFD" w:rsidRPr="005B65A6" w:rsidTr="00D06314">
        <w:trPr>
          <w:trHeight w:hRule="exact" w:val="346"/>
        </w:trPr>
        <w:tc>
          <w:tcPr>
            <w:tcW w:w="576" w:type="dxa"/>
            <w:tcBorders>
              <w:top w:val="single" w:sz="4" w:space="0" w:color="auto"/>
              <w:lef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260" w:lineRule="exact"/>
              <w:ind w:left="200"/>
              <w:rPr>
                <w:sz w:val="28"/>
                <w:szCs w:val="28"/>
              </w:rPr>
            </w:pPr>
            <w:r w:rsidRPr="005B65A6">
              <w:rPr>
                <w:sz w:val="28"/>
                <w:szCs w:val="28"/>
              </w:rPr>
              <w:t>№</w:t>
            </w:r>
          </w:p>
        </w:tc>
        <w:tc>
          <w:tcPr>
            <w:tcW w:w="5827" w:type="dxa"/>
            <w:tcBorders>
              <w:top w:val="single" w:sz="4" w:space="0" w:color="auto"/>
              <w:lef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280" w:lineRule="exact"/>
              <w:jc w:val="center"/>
              <w:rPr>
                <w:sz w:val="28"/>
                <w:szCs w:val="28"/>
              </w:rPr>
            </w:pPr>
            <w:r w:rsidRPr="005B65A6">
              <w:rPr>
                <w:rStyle w:val="214pt"/>
              </w:rPr>
              <w:t>Перелік заходів</w:t>
            </w:r>
          </w:p>
        </w:tc>
        <w:tc>
          <w:tcPr>
            <w:tcW w:w="3519" w:type="dxa"/>
            <w:tcBorders>
              <w:top w:val="single" w:sz="4" w:space="0" w:color="auto"/>
              <w:left w:val="single" w:sz="4" w:space="0" w:color="auto"/>
              <w:righ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280" w:lineRule="exact"/>
              <w:ind w:left="280"/>
              <w:rPr>
                <w:sz w:val="28"/>
                <w:szCs w:val="28"/>
              </w:rPr>
            </w:pPr>
            <w:r w:rsidRPr="005B65A6">
              <w:rPr>
                <w:rStyle w:val="214pt"/>
              </w:rPr>
              <w:t>Очікувані результати</w:t>
            </w:r>
          </w:p>
        </w:tc>
      </w:tr>
      <w:tr w:rsidR="00122BFD" w:rsidRPr="005B65A6" w:rsidTr="00D06314">
        <w:trPr>
          <w:trHeight w:hRule="exact" w:val="331"/>
        </w:trPr>
        <w:tc>
          <w:tcPr>
            <w:tcW w:w="576" w:type="dxa"/>
            <w:tcBorders>
              <w:top w:val="single" w:sz="4" w:space="0" w:color="auto"/>
              <w:lef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260" w:lineRule="exact"/>
              <w:ind w:left="200"/>
              <w:rPr>
                <w:sz w:val="28"/>
                <w:szCs w:val="28"/>
              </w:rPr>
            </w:pPr>
            <w:r w:rsidRPr="005B65A6">
              <w:rPr>
                <w:rStyle w:val="24"/>
                <w:sz w:val="28"/>
                <w:szCs w:val="28"/>
              </w:rPr>
              <w:t>1</w:t>
            </w:r>
            <w:r w:rsidRPr="005B65A6">
              <w:rPr>
                <w:rStyle w:val="2Impact95pt"/>
                <w:sz w:val="28"/>
                <w:szCs w:val="28"/>
              </w:rPr>
              <w:t>.</w:t>
            </w:r>
          </w:p>
        </w:tc>
        <w:tc>
          <w:tcPr>
            <w:tcW w:w="5827" w:type="dxa"/>
            <w:tcBorders>
              <w:top w:val="single" w:sz="4" w:space="0" w:color="auto"/>
              <w:lef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260" w:lineRule="exact"/>
              <w:jc w:val="both"/>
              <w:rPr>
                <w:sz w:val="28"/>
                <w:szCs w:val="28"/>
              </w:rPr>
            </w:pPr>
            <w:r w:rsidRPr="005B65A6">
              <w:rPr>
                <w:sz w:val="28"/>
                <w:szCs w:val="28"/>
              </w:rPr>
              <w:t>Створити нові робочі місця</w:t>
            </w:r>
          </w:p>
        </w:tc>
        <w:tc>
          <w:tcPr>
            <w:tcW w:w="3519" w:type="dxa"/>
            <w:vMerge w:val="restart"/>
            <w:tcBorders>
              <w:top w:val="single" w:sz="4" w:space="0" w:color="auto"/>
              <w:left w:val="single" w:sz="4" w:space="0" w:color="auto"/>
              <w:righ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317" w:lineRule="exact"/>
              <w:jc w:val="both"/>
              <w:rPr>
                <w:sz w:val="28"/>
                <w:szCs w:val="28"/>
              </w:rPr>
            </w:pPr>
            <w:r w:rsidRPr="005B65A6">
              <w:rPr>
                <w:sz w:val="28"/>
                <w:szCs w:val="28"/>
              </w:rPr>
              <w:t>Підвищення рівня зайнятості та соціального забезпечення населення, зростання надходжень податку на доходи фізичних осіб .</w:t>
            </w:r>
          </w:p>
        </w:tc>
      </w:tr>
      <w:tr w:rsidR="00122BFD" w:rsidRPr="005B65A6" w:rsidTr="00D06314">
        <w:trPr>
          <w:trHeight w:hRule="exact" w:val="1613"/>
        </w:trPr>
        <w:tc>
          <w:tcPr>
            <w:tcW w:w="576" w:type="dxa"/>
            <w:tcBorders>
              <w:top w:val="single" w:sz="4" w:space="0" w:color="auto"/>
              <w:left w:val="single" w:sz="4" w:space="0" w:color="auto"/>
            </w:tcBorders>
            <w:shd w:val="clear" w:color="auto" w:fill="FFFFFF"/>
            <w:vAlign w:val="center"/>
          </w:tcPr>
          <w:p w:rsidR="00122BFD" w:rsidRPr="005B65A6" w:rsidRDefault="00134A11" w:rsidP="00D06314">
            <w:pPr>
              <w:pStyle w:val="22"/>
              <w:framePr w:w="10361" w:h="8601" w:hRule="exact" w:wrap="notBeside" w:vAnchor="text" w:hAnchor="page" w:x="761" w:y="2"/>
              <w:shd w:val="clear" w:color="auto" w:fill="auto"/>
              <w:spacing w:after="0" w:line="260" w:lineRule="exact"/>
              <w:ind w:left="200"/>
              <w:rPr>
                <w:sz w:val="28"/>
                <w:szCs w:val="28"/>
              </w:rPr>
            </w:pPr>
            <w:r w:rsidRPr="005B65A6">
              <w:rPr>
                <w:sz w:val="28"/>
                <w:szCs w:val="28"/>
              </w:rPr>
              <w:t>2.</w:t>
            </w:r>
          </w:p>
        </w:tc>
        <w:tc>
          <w:tcPr>
            <w:tcW w:w="5827" w:type="dxa"/>
            <w:tcBorders>
              <w:top w:val="single" w:sz="4" w:space="0" w:color="auto"/>
              <w:lef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317" w:lineRule="exact"/>
              <w:jc w:val="both"/>
              <w:rPr>
                <w:sz w:val="28"/>
                <w:szCs w:val="28"/>
              </w:rPr>
            </w:pPr>
            <w:r w:rsidRPr="005B65A6">
              <w:rPr>
                <w:sz w:val="28"/>
                <w:szCs w:val="28"/>
              </w:rPr>
              <w:t>Провести в установленому порядку перевірки фінансово-господарської діяльності суб’єктів господарювання щодо дотримання ними норм законодавства в частині оплати праці у розмірі не менше мінімальної заробітної плати</w:t>
            </w:r>
          </w:p>
        </w:tc>
        <w:tc>
          <w:tcPr>
            <w:tcW w:w="3519" w:type="dxa"/>
            <w:vMerge/>
            <w:tcBorders>
              <w:left w:val="single" w:sz="4" w:space="0" w:color="auto"/>
              <w:right w:val="single" w:sz="4" w:space="0" w:color="auto"/>
            </w:tcBorders>
            <w:shd w:val="clear" w:color="auto" w:fill="FFFFFF"/>
            <w:vAlign w:val="bottom"/>
          </w:tcPr>
          <w:p w:rsidR="00122BFD" w:rsidRPr="005B65A6" w:rsidRDefault="00122BFD" w:rsidP="00D06314">
            <w:pPr>
              <w:framePr w:w="10361" w:h="8601" w:hRule="exact" w:wrap="notBeside" w:vAnchor="text" w:hAnchor="page" w:x="761" w:y="2"/>
              <w:rPr>
                <w:sz w:val="28"/>
                <w:szCs w:val="28"/>
              </w:rPr>
            </w:pPr>
          </w:p>
        </w:tc>
      </w:tr>
      <w:tr w:rsidR="00122BFD" w:rsidRPr="005B65A6" w:rsidTr="00D06314">
        <w:trPr>
          <w:trHeight w:hRule="exact" w:val="331"/>
        </w:trPr>
        <w:tc>
          <w:tcPr>
            <w:tcW w:w="576" w:type="dxa"/>
            <w:tcBorders>
              <w:top w:val="single" w:sz="4" w:space="0" w:color="auto"/>
              <w:lef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260" w:lineRule="exact"/>
              <w:ind w:left="200"/>
              <w:rPr>
                <w:sz w:val="28"/>
                <w:szCs w:val="28"/>
              </w:rPr>
            </w:pPr>
            <w:r w:rsidRPr="005B65A6">
              <w:rPr>
                <w:sz w:val="28"/>
                <w:szCs w:val="28"/>
              </w:rPr>
              <w:t>3.</w:t>
            </w:r>
          </w:p>
        </w:tc>
        <w:tc>
          <w:tcPr>
            <w:tcW w:w="5827" w:type="dxa"/>
            <w:tcBorders>
              <w:top w:val="single" w:sz="4" w:space="0" w:color="auto"/>
              <w:lef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260" w:lineRule="exact"/>
              <w:jc w:val="both"/>
              <w:rPr>
                <w:sz w:val="28"/>
                <w:szCs w:val="28"/>
              </w:rPr>
            </w:pPr>
            <w:r w:rsidRPr="005B65A6">
              <w:rPr>
                <w:sz w:val="28"/>
                <w:szCs w:val="28"/>
              </w:rPr>
              <w:t>Провести інвентаризацію земельних ділянок</w:t>
            </w:r>
          </w:p>
        </w:tc>
        <w:tc>
          <w:tcPr>
            <w:tcW w:w="3519" w:type="dxa"/>
            <w:vMerge w:val="restart"/>
            <w:tcBorders>
              <w:top w:val="single" w:sz="4" w:space="0" w:color="auto"/>
              <w:left w:val="single" w:sz="4" w:space="0" w:color="auto"/>
              <w:right w:val="single" w:sz="4" w:space="0" w:color="auto"/>
            </w:tcBorders>
            <w:shd w:val="clear" w:color="auto" w:fill="FFFFFF"/>
            <w:vAlign w:val="center"/>
          </w:tcPr>
          <w:p w:rsidR="00122BFD" w:rsidRPr="005B65A6" w:rsidRDefault="00134A11" w:rsidP="00D06314">
            <w:pPr>
              <w:pStyle w:val="22"/>
              <w:framePr w:w="10361" w:h="8601" w:hRule="exact" w:wrap="notBeside" w:vAnchor="text" w:hAnchor="page" w:x="761" w:y="2"/>
              <w:shd w:val="clear" w:color="auto" w:fill="auto"/>
              <w:spacing w:after="0" w:line="322" w:lineRule="exact"/>
              <w:jc w:val="both"/>
              <w:rPr>
                <w:sz w:val="28"/>
                <w:szCs w:val="28"/>
              </w:rPr>
            </w:pPr>
            <w:r w:rsidRPr="005B65A6">
              <w:rPr>
                <w:sz w:val="28"/>
                <w:szCs w:val="28"/>
              </w:rPr>
              <w:t>Задіяння земельного потенціалу громади для залучення інвестицій, збільшення надходжень плати за землю.</w:t>
            </w:r>
          </w:p>
        </w:tc>
      </w:tr>
      <w:tr w:rsidR="00122BFD" w:rsidRPr="005B65A6" w:rsidTr="00D06314">
        <w:trPr>
          <w:trHeight w:hRule="exact" w:val="648"/>
        </w:trPr>
        <w:tc>
          <w:tcPr>
            <w:tcW w:w="576" w:type="dxa"/>
            <w:tcBorders>
              <w:top w:val="single" w:sz="4" w:space="0" w:color="auto"/>
              <w:left w:val="single" w:sz="4" w:space="0" w:color="auto"/>
            </w:tcBorders>
            <w:shd w:val="clear" w:color="auto" w:fill="FFFFFF"/>
            <w:vAlign w:val="center"/>
          </w:tcPr>
          <w:p w:rsidR="00122BFD" w:rsidRPr="005B65A6" w:rsidRDefault="00134A11" w:rsidP="00D06314">
            <w:pPr>
              <w:pStyle w:val="22"/>
              <w:framePr w:w="10361" w:h="8601" w:hRule="exact" w:wrap="notBeside" w:vAnchor="text" w:hAnchor="page" w:x="761" w:y="2"/>
              <w:shd w:val="clear" w:color="auto" w:fill="auto"/>
              <w:spacing w:after="0" w:line="260" w:lineRule="exact"/>
              <w:ind w:left="200"/>
              <w:rPr>
                <w:sz w:val="28"/>
                <w:szCs w:val="28"/>
              </w:rPr>
            </w:pPr>
            <w:r w:rsidRPr="005B65A6">
              <w:rPr>
                <w:sz w:val="28"/>
                <w:szCs w:val="28"/>
              </w:rPr>
              <w:t>4.</w:t>
            </w:r>
          </w:p>
        </w:tc>
        <w:tc>
          <w:tcPr>
            <w:tcW w:w="5827" w:type="dxa"/>
            <w:tcBorders>
              <w:top w:val="single" w:sz="4" w:space="0" w:color="auto"/>
              <w:lef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317" w:lineRule="exact"/>
              <w:jc w:val="both"/>
              <w:rPr>
                <w:sz w:val="28"/>
                <w:szCs w:val="28"/>
              </w:rPr>
            </w:pPr>
            <w:r w:rsidRPr="005B65A6">
              <w:rPr>
                <w:sz w:val="28"/>
                <w:szCs w:val="28"/>
              </w:rPr>
              <w:t>Продовжити проведення нормативної грошової оцінки земель</w:t>
            </w:r>
          </w:p>
        </w:tc>
        <w:tc>
          <w:tcPr>
            <w:tcW w:w="3519" w:type="dxa"/>
            <w:vMerge/>
            <w:tcBorders>
              <w:left w:val="single" w:sz="4" w:space="0" w:color="auto"/>
              <w:right w:val="single" w:sz="4" w:space="0" w:color="auto"/>
            </w:tcBorders>
            <w:shd w:val="clear" w:color="auto" w:fill="FFFFFF"/>
            <w:vAlign w:val="center"/>
          </w:tcPr>
          <w:p w:rsidR="00122BFD" w:rsidRPr="005B65A6" w:rsidRDefault="00122BFD" w:rsidP="00D06314">
            <w:pPr>
              <w:framePr w:w="10361" w:h="8601" w:hRule="exact" w:wrap="notBeside" w:vAnchor="text" w:hAnchor="page" w:x="761" w:y="2"/>
              <w:rPr>
                <w:sz w:val="28"/>
                <w:szCs w:val="28"/>
              </w:rPr>
            </w:pPr>
          </w:p>
        </w:tc>
      </w:tr>
      <w:tr w:rsidR="00122BFD" w:rsidRPr="005B65A6" w:rsidTr="00D06314">
        <w:trPr>
          <w:trHeight w:hRule="exact" w:val="1310"/>
        </w:trPr>
        <w:tc>
          <w:tcPr>
            <w:tcW w:w="576" w:type="dxa"/>
            <w:tcBorders>
              <w:top w:val="single" w:sz="4" w:space="0" w:color="auto"/>
              <w:left w:val="single" w:sz="4" w:space="0" w:color="auto"/>
            </w:tcBorders>
            <w:shd w:val="clear" w:color="auto" w:fill="FFFFFF"/>
            <w:vAlign w:val="center"/>
          </w:tcPr>
          <w:p w:rsidR="00122BFD" w:rsidRPr="005B65A6" w:rsidRDefault="00134A11" w:rsidP="00D06314">
            <w:pPr>
              <w:pStyle w:val="22"/>
              <w:framePr w:w="10361" w:h="8601" w:hRule="exact" w:wrap="notBeside" w:vAnchor="text" w:hAnchor="page" w:x="761" w:y="2"/>
              <w:shd w:val="clear" w:color="auto" w:fill="auto"/>
              <w:spacing w:after="0" w:line="260" w:lineRule="exact"/>
              <w:ind w:left="200"/>
              <w:rPr>
                <w:sz w:val="28"/>
                <w:szCs w:val="28"/>
              </w:rPr>
            </w:pPr>
            <w:r w:rsidRPr="005B65A6">
              <w:rPr>
                <w:sz w:val="28"/>
                <w:szCs w:val="28"/>
              </w:rPr>
              <w:t>5.</w:t>
            </w:r>
          </w:p>
        </w:tc>
        <w:tc>
          <w:tcPr>
            <w:tcW w:w="5827" w:type="dxa"/>
            <w:tcBorders>
              <w:top w:val="single" w:sz="4" w:space="0" w:color="auto"/>
              <w:lef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322" w:lineRule="exact"/>
              <w:jc w:val="both"/>
              <w:rPr>
                <w:sz w:val="28"/>
                <w:szCs w:val="28"/>
              </w:rPr>
            </w:pPr>
            <w:r w:rsidRPr="005B65A6">
              <w:rPr>
                <w:sz w:val="28"/>
                <w:szCs w:val="28"/>
              </w:rPr>
              <w:t>Перегляд укладених договорів оренди земельних ділянок на предмет відповідності розміру орендної плати нормам Податкового кодексу України</w:t>
            </w:r>
          </w:p>
        </w:tc>
        <w:tc>
          <w:tcPr>
            <w:tcW w:w="3519" w:type="dxa"/>
            <w:vMerge/>
            <w:tcBorders>
              <w:left w:val="single" w:sz="4" w:space="0" w:color="auto"/>
              <w:right w:val="single" w:sz="4" w:space="0" w:color="auto"/>
            </w:tcBorders>
            <w:shd w:val="clear" w:color="auto" w:fill="FFFFFF"/>
            <w:vAlign w:val="center"/>
          </w:tcPr>
          <w:p w:rsidR="00122BFD" w:rsidRPr="005B65A6" w:rsidRDefault="00122BFD" w:rsidP="00D06314">
            <w:pPr>
              <w:framePr w:w="10361" w:h="8601" w:hRule="exact" w:wrap="notBeside" w:vAnchor="text" w:hAnchor="page" w:x="761" w:y="2"/>
              <w:rPr>
                <w:sz w:val="28"/>
                <w:szCs w:val="28"/>
              </w:rPr>
            </w:pPr>
          </w:p>
        </w:tc>
      </w:tr>
      <w:tr w:rsidR="00122BFD" w:rsidRPr="005B65A6" w:rsidTr="00D06314">
        <w:trPr>
          <w:trHeight w:hRule="exact" w:val="1613"/>
        </w:trPr>
        <w:tc>
          <w:tcPr>
            <w:tcW w:w="576" w:type="dxa"/>
            <w:tcBorders>
              <w:top w:val="single" w:sz="4" w:space="0" w:color="auto"/>
              <w:left w:val="single" w:sz="4" w:space="0" w:color="auto"/>
            </w:tcBorders>
            <w:shd w:val="clear" w:color="auto" w:fill="FFFFFF"/>
            <w:vAlign w:val="center"/>
          </w:tcPr>
          <w:p w:rsidR="00122BFD" w:rsidRPr="005B65A6" w:rsidRDefault="00134A11" w:rsidP="00D06314">
            <w:pPr>
              <w:pStyle w:val="22"/>
              <w:framePr w:w="10361" w:h="8601" w:hRule="exact" w:wrap="notBeside" w:vAnchor="text" w:hAnchor="page" w:x="761" w:y="2"/>
              <w:shd w:val="clear" w:color="auto" w:fill="auto"/>
              <w:spacing w:after="0" w:line="260" w:lineRule="exact"/>
              <w:ind w:left="200"/>
              <w:rPr>
                <w:sz w:val="28"/>
                <w:szCs w:val="28"/>
              </w:rPr>
            </w:pPr>
            <w:r w:rsidRPr="005B65A6">
              <w:rPr>
                <w:rStyle w:val="24"/>
                <w:sz w:val="28"/>
                <w:szCs w:val="28"/>
              </w:rPr>
              <w:t>6</w:t>
            </w:r>
            <w:r w:rsidRPr="005B65A6">
              <w:rPr>
                <w:rStyle w:val="2Impact95pt"/>
                <w:sz w:val="28"/>
                <w:szCs w:val="28"/>
              </w:rPr>
              <w:t>.</w:t>
            </w:r>
          </w:p>
        </w:tc>
        <w:tc>
          <w:tcPr>
            <w:tcW w:w="5827" w:type="dxa"/>
            <w:tcBorders>
              <w:top w:val="single" w:sz="4" w:space="0" w:color="auto"/>
              <w:lef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260" w:lineRule="exact"/>
              <w:jc w:val="both"/>
              <w:rPr>
                <w:sz w:val="28"/>
                <w:szCs w:val="28"/>
              </w:rPr>
            </w:pPr>
            <w:r w:rsidRPr="005B65A6">
              <w:rPr>
                <w:sz w:val="28"/>
                <w:szCs w:val="28"/>
              </w:rPr>
              <w:t>Сприяти реєстрації фізичних осіб-підприємців</w:t>
            </w:r>
          </w:p>
        </w:tc>
        <w:tc>
          <w:tcPr>
            <w:tcW w:w="3519" w:type="dxa"/>
            <w:tcBorders>
              <w:top w:val="single" w:sz="4" w:space="0" w:color="auto"/>
              <w:left w:val="single" w:sz="4" w:space="0" w:color="auto"/>
              <w:righ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317" w:lineRule="exact"/>
              <w:jc w:val="both"/>
              <w:rPr>
                <w:sz w:val="28"/>
                <w:szCs w:val="28"/>
              </w:rPr>
            </w:pPr>
            <w:r w:rsidRPr="005B65A6">
              <w:rPr>
                <w:sz w:val="28"/>
                <w:szCs w:val="28"/>
              </w:rPr>
              <w:t>Розширення сфер діяльності малого бізнесу, зростання надходжень єдиного податку.</w:t>
            </w:r>
          </w:p>
        </w:tc>
      </w:tr>
      <w:tr w:rsidR="00122BFD" w:rsidRPr="005B65A6" w:rsidTr="00D06314">
        <w:trPr>
          <w:trHeight w:hRule="exact" w:val="1306"/>
        </w:trPr>
        <w:tc>
          <w:tcPr>
            <w:tcW w:w="576" w:type="dxa"/>
            <w:tcBorders>
              <w:top w:val="single" w:sz="4" w:space="0" w:color="auto"/>
              <w:left w:val="single" w:sz="4" w:space="0" w:color="auto"/>
              <w:bottom w:val="single" w:sz="4" w:space="0" w:color="auto"/>
            </w:tcBorders>
            <w:shd w:val="clear" w:color="auto" w:fill="FFFFFF"/>
            <w:vAlign w:val="center"/>
          </w:tcPr>
          <w:p w:rsidR="00122BFD" w:rsidRPr="005B65A6" w:rsidRDefault="00134A11" w:rsidP="00D06314">
            <w:pPr>
              <w:pStyle w:val="22"/>
              <w:framePr w:w="10361" w:h="8601" w:hRule="exact" w:wrap="notBeside" w:vAnchor="text" w:hAnchor="page" w:x="761" w:y="2"/>
              <w:shd w:val="clear" w:color="auto" w:fill="auto"/>
              <w:spacing w:after="0" w:line="260" w:lineRule="exact"/>
              <w:ind w:left="200"/>
              <w:rPr>
                <w:sz w:val="28"/>
                <w:szCs w:val="28"/>
              </w:rPr>
            </w:pPr>
            <w:r w:rsidRPr="005B65A6">
              <w:rPr>
                <w:sz w:val="28"/>
                <w:szCs w:val="28"/>
              </w:rPr>
              <w:t>8.</w:t>
            </w:r>
          </w:p>
        </w:tc>
        <w:tc>
          <w:tcPr>
            <w:tcW w:w="5827" w:type="dxa"/>
            <w:tcBorders>
              <w:top w:val="single" w:sz="4" w:space="0" w:color="auto"/>
              <w:left w:val="single" w:sz="4" w:space="0" w:color="auto"/>
              <w:bottom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317" w:lineRule="exact"/>
              <w:jc w:val="both"/>
              <w:rPr>
                <w:sz w:val="28"/>
                <w:szCs w:val="28"/>
              </w:rPr>
            </w:pPr>
            <w:r w:rsidRPr="005B65A6">
              <w:rPr>
                <w:sz w:val="28"/>
                <w:szCs w:val="28"/>
              </w:rPr>
              <w:t>Здійснити моніторинг податкового боргу платників податків до бюджету та провести претензійно-позовну роботу щодо його зменшення</w:t>
            </w:r>
          </w:p>
        </w:tc>
        <w:tc>
          <w:tcPr>
            <w:tcW w:w="3519" w:type="dxa"/>
            <w:tcBorders>
              <w:top w:val="single" w:sz="4" w:space="0" w:color="auto"/>
              <w:left w:val="single" w:sz="4" w:space="0" w:color="auto"/>
              <w:bottom w:val="single" w:sz="4" w:space="0" w:color="auto"/>
              <w:right w:val="single" w:sz="4" w:space="0" w:color="auto"/>
            </w:tcBorders>
            <w:shd w:val="clear" w:color="auto" w:fill="FFFFFF"/>
            <w:vAlign w:val="bottom"/>
          </w:tcPr>
          <w:p w:rsidR="00122BFD" w:rsidRPr="005B65A6" w:rsidRDefault="00134A11" w:rsidP="00D06314">
            <w:pPr>
              <w:pStyle w:val="22"/>
              <w:framePr w:w="10361" w:h="8601" w:hRule="exact" w:wrap="notBeside" w:vAnchor="text" w:hAnchor="page" w:x="761" w:y="2"/>
              <w:shd w:val="clear" w:color="auto" w:fill="auto"/>
              <w:spacing w:after="0" w:line="317" w:lineRule="exact"/>
              <w:jc w:val="both"/>
              <w:rPr>
                <w:sz w:val="28"/>
                <w:szCs w:val="28"/>
              </w:rPr>
            </w:pPr>
            <w:r w:rsidRPr="005B65A6">
              <w:rPr>
                <w:sz w:val="28"/>
                <w:szCs w:val="28"/>
              </w:rPr>
              <w:t>Підвищення податкової дисципліни на території громади, зменшення податкового боргу.</w:t>
            </w:r>
          </w:p>
        </w:tc>
      </w:tr>
    </w:tbl>
    <w:p w:rsidR="00122BFD" w:rsidRPr="005B65A6" w:rsidRDefault="007E3356" w:rsidP="00D06314">
      <w:pPr>
        <w:pStyle w:val="ac"/>
        <w:framePr w:w="10361" w:h="8601" w:hRule="exact" w:wrap="notBeside" w:vAnchor="text" w:hAnchor="page" w:x="761" w:y="2"/>
        <w:shd w:val="clear" w:color="auto" w:fill="auto"/>
        <w:spacing w:line="322" w:lineRule="exact"/>
        <w:ind w:firstLine="0"/>
        <w:jc w:val="both"/>
        <w:rPr>
          <w:sz w:val="28"/>
          <w:szCs w:val="28"/>
        </w:rPr>
      </w:pPr>
      <w:r w:rsidRPr="005B65A6">
        <w:rPr>
          <w:sz w:val="28"/>
          <w:szCs w:val="28"/>
        </w:rPr>
        <w:tab/>
      </w:r>
    </w:p>
    <w:p w:rsidR="00122BFD" w:rsidRPr="005B65A6" w:rsidRDefault="00122BFD" w:rsidP="00D06314">
      <w:pPr>
        <w:framePr w:w="10361" w:h="8601" w:hRule="exact" w:wrap="notBeside" w:vAnchor="text" w:hAnchor="page" w:x="761" w:y="2"/>
        <w:rPr>
          <w:sz w:val="28"/>
          <w:szCs w:val="28"/>
        </w:rPr>
      </w:pPr>
    </w:p>
    <w:p w:rsidR="007E3356" w:rsidRPr="005B65A6" w:rsidRDefault="007E3356">
      <w:pPr>
        <w:pStyle w:val="22"/>
        <w:shd w:val="clear" w:color="auto" w:fill="auto"/>
        <w:spacing w:after="0" w:line="317" w:lineRule="exact"/>
        <w:jc w:val="both"/>
        <w:rPr>
          <w:sz w:val="28"/>
          <w:szCs w:val="28"/>
        </w:rPr>
      </w:pPr>
    </w:p>
    <w:p w:rsidR="00122BFD" w:rsidRPr="005B65A6" w:rsidRDefault="007E3356" w:rsidP="005B65A6">
      <w:pPr>
        <w:pStyle w:val="ac"/>
        <w:shd w:val="clear" w:color="auto" w:fill="auto"/>
        <w:spacing w:line="322" w:lineRule="exact"/>
        <w:ind w:right="395" w:firstLine="0"/>
        <w:jc w:val="both"/>
        <w:rPr>
          <w:sz w:val="28"/>
          <w:szCs w:val="28"/>
        </w:rPr>
      </w:pPr>
      <w:r w:rsidRPr="005B65A6">
        <w:rPr>
          <w:sz w:val="28"/>
          <w:szCs w:val="28"/>
        </w:rPr>
        <w:tab/>
        <w:t xml:space="preserve">Прогнозні показники доходів бюджету сформовані з урахуванням існуючої податкової бази та реалізації пріоритетних завдань із розширення її </w:t>
      </w:r>
      <w:r w:rsidRPr="005B65A6">
        <w:rPr>
          <w:sz w:val="28"/>
          <w:szCs w:val="28"/>
        </w:rPr>
        <w:lastRenderedPageBreak/>
        <w:t xml:space="preserve">потенціалу. Показники доходів бюджету наведені в додатку 2 до прогнозу бюджету. Так, </w:t>
      </w:r>
      <w:r w:rsidR="00134A11" w:rsidRPr="005B65A6">
        <w:rPr>
          <w:sz w:val="28"/>
          <w:szCs w:val="28"/>
        </w:rPr>
        <w:t>обсяг доходів бюджету складає у 2022 р. - 780,1 млн грн, у 2023 р. - 825,4 млн грн, у 2024 р. - 864,3 млн гривень.</w:t>
      </w:r>
    </w:p>
    <w:p w:rsidR="00122BFD" w:rsidRPr="005B65A6" w:rsidRDefault="00134A11" w:rsidP="005B65A6">
      <w:pPr>
        <w:pStyle w:val="22"/>
        <w:shd w:val="clear" w:color="auto" w:fill="auto"/>
        <w:spacing w:after="0" w:line="317" w:lineRule="exact"/>
        <w:ind w:right="395" w:firstLine="600"/>
        <w:jc w:val="both"/>
        <w:rPr>
          <w:sz w:val="28"/>
          <w:szCs w:val="28"/>
        </w:rPr>
      </w:pPr>
      <w:r w:rsidRPr="005B65A6">
        <w:rPr>
          <w:sz w:val="28"/>
          <w:szCs w:val="28"/>
        </w:rPr>
        <w:t>На прогнозні показники доходів бюджету мали вплив зміни до бюджетно- податкового законодавства, зокрема в частині росту соціальних стандартів - мінімальної заробітної плати та прожиткового мінімуму, що призвело до збільшення прогнозних показників обсягів бюджетоутворюючих податків: податку та збору на доходи фізичних осіб, податку на нерухоме майно, відмінне від земельної ділянки, єдиного податку, встановлено збір за місця для паркування транспортних засобів.</w:t>
      </w:r>
    </w:p>
    <w:p w:rsidR="007E3356" w:rsidRPr="005B65A6" w:rsidRDefault="00134A11" w:rsidP="005B65A6">
      <w:pPr>
        <w:pStyle w:val="22"/>
        <w:shd w:val="clear" w:color="auto" w:fill="auto"/>
        <w:spacing w:after="0" w:line="317" w:lineRule="exact"/>
        <w:ind w:right="395" w:firstLine="600"/>
        <w:jc w:val="both"/>
        <w:rPr>
          <w:sz w:val="28"/>
          <w:szCs w:val="28"/>
        </w:rPr>
      </w:pPr>
      <w:r w:rsidRPr="005B65A6">
        <w:rPr>
          <w:sz w:val="28"/>
          <w:szCs w:val="28"/>
        </w:rPr>
        <w:t>В структурі власних доходів, які акумулюються на території громади, найбільшу питому вагу мають:</w:t>
      </w:r>
    </w:p>
    <w:p w:rsidR="007E3356" w:rsidRPr="005B65A6" w:rsidRDefault="00134A11" w:rsidP="005B65A6">
      <w:pPr>
        <w:pStyle w:val="22"/>
        <w:numPr>
          <w:ilvl w:val="0"/>
          <w:numId w:val="4"/>
        </w:numPr>
        <w:shd w:val="clear" w:color="auto" w:fill="auto"/>
        <w:spacing w:after="0" w:line="317" w:lineRule="exact"/>
        <w:ind w:left="200" w:right="395"/>
        <w:jc w:val="both"/>
        <w:rPr>
          <w:sz w:val="28"/>
          <w:szCs w:val="28"/>
        </w:rPr>
      </w:pPr>
      <w:r w:rsidRPr="005B65A6">
        <w:rPr>
          <w:sz w:val="28"/>
          <w:szCs w:val="28"/>
        </w:rPr>
        <w:t>податок на доходи фізичних осіб -58% (в середньостроковому періоді частка</w:t>
      </w:r>
      <w:r w:rsidR="007E3356" w:rsidRPr="005B65A6">
        <w:rPr>
          <w:sz w:val="28"/>
          <w:szCs w:val="28"/>
        </w:rPr>
        <w:t xml:space="preserve"> </w:t>
      </w:r>
      <w:r w:rsidRPr="005B65A6">
        <w:rPr>
          <w:sz w:val="28"/>
          <w:szCs w:val="28"/>
        </w:rPr>
        <w:t>податку збільшується на 1%, темп росту прогнозується на рівні 103,6%);</w:t>
      </w:r>
    </w:p>
    <w:p w:rsidR="007E3356" w:rsidRPr="005B65A6" w:rsidRDefault="00134A11" w:rsidP="005B65A6">
      <w:pPr>
        <w:pStyle w:val="22"/>
        <w:numPr>
          <w:ilvl w:val="0"/>
          <w:numId w:val="4"/>
        </w:numPr>
        <w:shd w:val="clear" w:color="auto" w:fill="auto"/>
        <w:spacing w:after="0" w:line="317" w:lineRule="exact"/>
        <w:ind w:left="200" w:right="395"/>
        <w:jc w:val="both"/>
        <w:rPr>
          <w:sz w:val="28"/>
          <w:szCs w:val="28"/>
        </w:rPr>
      </w:pPr>
      <w:r w:rsidRPr="005B65A6">
        <w:rPr>
          <w:sz w:val="28"/>
          <w:szCs w:val="28"/>
        </w:rPr>
        <w:t>єдиний податок - 12% (темп росту - 105%);</w:t>
      </w:r>
    </w:p>
    <w:p w:rsidR="00122BFD" w:rsidRPr="005B65A6" w:rsidRDefault="00134A11" w:rsidP="005B65A6">
      <w:pPr>
        <w:pStyle w:val="22"/>
        <w:numPr>
          <w:ilvl w:val="0"/>
          <w:numId w:val="4"/>
        </w:numPr>
        <w:shd w:val="clear" w:color="auto" w:fill="auto"/>
        <w:spacing w:after="0" w:line="317" w:lineRule="exact"/>
        <w:ind w:left="200" w:right="395"/>
        <w:jc w:val="both"/>
        <w:rPr>
          <w:sz w:val="28"/>
          <w:szCs w:val="28"/>
        </w:rPr>
      </w:pPr>
      <w:r w:rsidRPr="005B65A6">
        <w:rPr>
          <w:sz w:val="28"/>
          <w:szCs w:val="28"/>
        </w:rPr>
        <w:t>податок на майно - 16% (темп росту - 105,8%).</w:t>
      </w:r>
    </w:p>
    <w:p w:rsidR="007E3356" w:rsidRPr="005B65A6" w:rsidRDefault="007E3356" w:rsidP="005B65A6">
      <w:pPr>
        <w:pStyle w:val="22"/>
        <w:shd w:val="clear" w:color="auto" w:fill="auto"/>
        <w:spacing w:after="0" w:line="317" w:lineRule="exact"/>
        <w:ind w:left="200" w:right="395"/>
        <w:jc w:val="both"/>
        <w:rPr>
          <w:sz w:val="28"/>
          <w:szCs w:val="28"/>
        </w:rPr>
      </w:pPr>
    </w:p>
    <w:p w:rsidR="00122BFD" w:rsidRPr="005B65A6" w:rsidRDefault="00134A11" w:rsidP="005B65A6">
      <w:pPr>
        <w:pStyle w:val="22"/>
        <w:shd w:val="clear" w:color="auto" w:fill="auto"/>
        <w:spacing w:after="0" w:line="317" w:lineRule="exact"/>
        <w:ind w:right="395" w:firstLine="600"/>
        <w:jc w:val="both"/>
        <w:rPr>
          <w:sz w:val="28"/>
          <w:szCs w:val="28"/>
        </w:rPr>
      </w:pPr>
      <w:r w:rsidRPr="005B65A6">
        <w:rPr>
          <w:sz w:val="28"/>
          <w:szCs w:val="28"/>
        </w:rPr>
        <w:t xml:space="preserve">Основними бюджетоутворюючими підприємствами, які забезпечують близько 25% надходжень до бюджету, є ТОВ «Карпатнафтохім», ДП «Калуська ТЕЦ-НОВА», ТОВ «Гудвеллі Україна», ТОВ «Таркетт Вінісін», ТОВ «КарпатСмоли», </w:t>
      </w:r>
      <w:r w:rsidRPr="005B65A6">
        <w:rPr>
          <w:sz w:val="28"/>
          <w:szCs w:val="28"/>
          <w:lang w:val="de-DE" w:eastAsia="de-DE" w:bidi="de-DE"/>
        </w:rPr>
        <w:t xml:space="preserve">TOB </w:t>
      </w:r>
      <w:r w:rsidRPr="005B65A6">
        <w:rPr>
          <w:sz w:val="28"/>
          <w:szCs w:val="28"/>
        </w:rPr>
        <w:t>«ВІВА Декор», ПрАТ «Сегежа Оріана Україна», Завод ДК «Орісіл», ТОВ «Калушський трубний завод», ТОВ «З Бетони» та інші.</w:t>
      </w:r>
    </w:p>
    <w:p w:rsidR="00122BFD" w:rsidRPr="005B65A6" w:rsidRDefault="00134A11" w:rsidP="005B65A6">
      <w:pPr>
        <w:pStyle w:val="22"/>
        <w:shd w:val="clear" w:color="auto" w:fill="auto"/>
        <w:spacing w:after="0" w:line="322" w:lineRule="exact"/>
        <w:ind w:right="395" w:firstLine="600"/>
        <w:jc w:val="both"/>
        <w:rPr>
          <w:sz w:val="28"/>
          <w:szCs w:val="28"/>
        </w:rPr>
      </w:pPr>
      <w:r w:rsidRPr="005B65A6">
        <w:rPr>
          <w:sz w:val="28"/>
          <w:szCs w:val="28"/>
        </w:rPr>
        <w:t xml:space="preserve">Обсяг освітньої субвенції складає у 2022 р. - 205,8 млн грн, у 2023 р. - 225,4 млн грн, у 2024 р. - 240,8 млн гривень. Збільшення обсягів освітньої субвенції в середньому на 8,2% пояснюється застосуванням нових підходів у </w:t>
      </w:r>
      <w:r w:rsidRPr="005B65A6">
        <w:rPr>
          <w:sz w:val="28"/>
          <w:szCs w:val="28"/>
          <w:lang w:val="ru-RU" w:eastAsia="ru-RU" w:bidi="ru-RU"/>
        </w:rPr>
        <w:t xml:space="preserve">формульному </w:t>
      </w:r>
      <w:r w:rsidRPr="005B65A6">
        <w:rPr>
          <w:sz w:val="28"/>
          <w:szCs w:val="28"/>
        </w:rPr>
        <w:t>розрахунку субвенції та зростанням соціальних стандартів.</w:t>
      </w:r>
    </w:p>
    <w:p w:rsidR="00122BFD" w:rsidRPr="005B65A6" w:rsidRDefault="00134A11" w:rsidP="005B65A6">
      <w:pPr>
        <w:pStyle w:val="22"/>
        <w:shd w:val="clear" w:color="auto" w:fill="auto"/>
        <w:spacing w:after="296" w:line="317" w:lineRule="exact"/>
        <w:ind w:right="395" w:firstLine="600"/>
        <w:jc w:val="both"/>
        <w:rPr>
          <w:sz w:val="28"/>
          <w:szCs w:val="28"/>
        </w:rPr>
      </w:pPr>
      <w:r w:rsidRPr="005B65A6">
        <w:rPr>
          <w:sz w:val="28"/>
          <w:szCs w:val="28"/>
        </w:rPr>
        <w:t xml:space="preserve">Показники трансфертів з інших місцевих бюджетів та їх характеристика наведено у розділі VIII «Взаємовідносини бюджету з іншими місцевими бюджетами» та додатку 11 до </w:t>
      </w:r>
      <w:r w:rsidR="007E3356" w:rsidRPr="005B65A6">
        <w:rPr>
          <w:sz w:val="28"/>
          <w:szCs w:val="28"/>
        </w:rPr>
        <w:t>П</w:t>
      </w:r>
      <w:r w:rsidRPr="005B65A6">
        <w:rPr>
          <w:sz w:val="28"/>
          <w:szCs w:val="28"/>
        </w:rPr>
        <w:t>рогнозу міського бюджету.</w:t>
      </w:r>
    </w:p>
    <w:p w:rsidR="00122BFD" w:rsidRPr="005B65A6" w:rsidRDefault="00134A11" w:rsidP="005B65A6">
      <w:pPr>
        <w:pStyle w:val="60"/>
        <w:shd w:val="clear" w:color="auto" w:fill="auto"/>
        <w:spacing w:after="0" w:line="322" w:lineRule="exact"/>
        <w:ind w:right="395" w:firstLine="0"/>
        <w:jc w:val="center"/>
      </w:pPr>
      <w:r w:rsidRPr="005B65A6">
        <w:t>V. Показники фінансування бюджету, показники місцевого боргу,</w:t>
      </w:r>
      <w:r w:rsidRPr="005B65A6">
        <w:br/>
        <w:t>гарантованого територіальною громадою міста боргу і надання</w:t>
      </w:r>
    </w:p>
    <w:p w:rsidR="00122BFD" w:rsidRPr="005B65A6" w:rsidRDefault="00134A11" w:rsidP="005B65A6">
      <w:pPr>
        <w:pStyle w:val="60"/>
        <w:shd w:val="clear" w:color="auto" w:fill="auto"/>
        <w:spacing w:after="69" w:line="280" w:lineRule="exact"/>
        <w:ind w:right="395" w:firstLine="0"/>
        <w:jc w:val="center"/>
      </w:pPr>
      <w:r w:rsidRPr="005B65A6">
        <w:t>місцевих гарантій</w:t>
      </w:r>
    </w:p>
    <w:p w:rsidR="00122BFD" w:rsidRPr="005B65A6" w:rsidRDefault="00134A11" w:rsidP="005B65A6">
      <w:pPr>
        <w:pStyle w:val="22"/>
        <w:shd w:val="clear" w:color="auto" w:fill="auto"/>
        <w:spacing w:line="322" w:lineRule="exact"/>
        <w:ind w:right="395" w:firstLine="600"/>
        <w:jc w:val="both"/>
        <w:rPr>
          <w:sz w:val="28"/>
          <w:szCs w:val="28"/>
        </w:rPr>
      </w:pPr>
      <w:r w:rsidRPr="005B65A6">
        <w:rPr>
          <w:sz w:val="28"/>
          <w:szCs w:val="28"/>
        </w:rPr>
        <w:t>Показники фінансування, місцевого боргу, гарантованого Калуською міською радою боргу та надання місцевих гарантій на 2022-2024 роках наведено у додатках 3, 4 та 5 до цього прогнозу.</w:t>
      </w:r>
    </w:p>
    <w:p w:rsidR="00122BFD" w:rsidRPr="005B65A6" w:rsidRDefault="00134A11" w:rsidP="005B65A6">
      <w:pPr>
        <w:pStyle w:val="22"/>
        <w:shd w:val="clear" w:color="auto" w:fill="auto"/>
        <w:spacing w:after="0" w:line="322" w:lineRule="exact"/>
        <w:ind w:right="395" w:firstLine="600"/>
        <w:jc w:val="both"/>
        <w:rPr>
          <w:sz w:val="28"/>
          <w:szCs w:val="28"/>
        </w:rPr>
      </w:pPr>
      <w:r w:rsidRPr="005B65A6">
        <w:rPr>
          <w:sz w:val="28"/>
          <w:szCs w:val="28"/>
        </w:rPr>
        <w:t>Для здійснення видатків капітального характеру, пов’язаних із зміцненням матеріально-технічної бази установ та закладів соціально-культурної сфери, розбудови об’єктів інфраструктури міста, житлово-комунального господарства тощо планується спрямування коштів загального фонду до спеціального фонду (бюджету розвитку) (2022 р. - 20 659 480 грн, 2023 р. - 67 147 500 грн та 2024 р.</w:t>
      </w:r>
      <w:r w:rsidR="007E3356" w:rsidRPr="005B65A6">
        <w:rPr>
          <w:sz w:val="28"/>
          <w:szCs w:val="28"/>
        </w:rPr>
        <w:t xml:space="preserve"> – </w:t>
      </w:r>
      <w:r w:rsidRPr="005B65A6">
        <w:rPr>
          <w:sz w:val="28"/>
          <w:szCs w:val="28"/>
        </w:rPr>
        <w:t>68 183 000 грн).</w:t>
      </w:r>
    </w:p>
    <w:p w:rsidR="00122BFD" w:rsidRPr="005B65A6" w:rsidRDefault="00134A11" w:rsidP="005B65A6">
      <w:pPr>
        <w:pStyle w:val="22"/>
        <w:shd w:val="clear" w:color="auto" w:fill="auto"/>
        <w:spacing w:after="0" w:line="317" w:lineRule="exact"/>
        <w:ind w:right="395" w:firstLine="760"/>
        <w:jc w:val="both"/>
        <w:rPr>
          <w:sz w:val="28"/>
          <w:szCs w:val="28"/>
        </w:rPr>
      </w:pPr>
      <w:r w:rsidRPr="005B65A6">
        <w:rPr>
          <w:sz w:val="28"/>
          <w:szCs w:val="28"/>
        </w:rPr>
        <w:t>Станом на 01 січня 2021 р. рахується 15 60</w:t>
      </w:r>
      <w:r w:rsidR="009A2F2C" w:rsidRPr="005B65A6">
        <w:rPr>
          <w:sz w:val="28"/>
          <w:szCs w:val="28"/>
        </w:rPr>
        <w:t>2</w:t>
      </w:r>
      <w:r w:rsidRPr="005B65A6">
        <w:rPr>
          <w:sz w:val="28"/>
          <w:szCs w:val="28"/>
        </w:rPr>
        <w:t xml:space="preserve"> 676 грн заборгованості за одержаними у 2013 році з єдиного казначейського рахунку </w:t>
      </w:r>
      <w:r w:rsidRPr="005B65A6">
        <w:rPr>
          <w:sz w:val="28"/>
          <w:szCs w:val="28"/>
        </w:rPr>
        <w:lastRenderedPageBreak/>
        <w:t>середньостроковими позиками.</w:t>
      </w:r>
    </w:p>
    <w:p w:rsidR="00122BFD" w:rsidRPr="005B65A6" w:rsidRDefault="00134A11" w:rsidP="005B65A6">
      <w:pPr>
        <w:pStyle w:val="22"/>
        <w:shd w:val="clear" w:color="auto" w:fill="auto"/>
        <w:spacing w:after="0" w:line="322" w:lineRule="exact"/>
        <w:ind w:left="284" w:right="395" w:firstLine="476"/>
        <w:jc w:val="both"/>
        <w:rPr>
          <w:sz w:val="28"/>
          <w:szCs w:val="28"/>
        </w:rPr>
      </w:pPr>
      <w:r w:rsidRPr="005B65A6">
        <w:rPr>
          <w:sz w:val="28"/>
          <w:szCs w:val="28"/>
        </w:rPr>
        <w:t xml:space="preserve">Обсяг гарантованого боргу щодо наданої місцевої гарантії КП «Водотеплосервіс» по проекту "Розвиток міської інфраструктури" (прийняття рішення про надання місцевої гарантії - 2009 р., дата закінчення терміну місцевої гарантії - 2027 р., обсяг гарантійних зобов’язань - 8 555 832,08 </w:t>
      </w:r>
      <w:r w:rsidRPr="005B65A6">
        <w:rPr>
          <w:sz w:val="28"/>
          <w:szCs w:val="28"/>
          <w:lang w:eastAsia="ru-RU" w:bidi="ru-RU"/>
        </w:rPr>
        <w:t xml:space="preserve">дол. </w:t>
      </w:r>
      <w:r w:rsidRPr="005B65A6">
        <w:rPr>
          <w:sz w:val="28"/>
          <w:szCs w:val="28"/>
          <w:lang w:val="ru-RU" w:eastAsia="ru-RU" w:bidi="ru-RU"/>
        </w:rPr>
        <w:t xml:space="preserve">США) </w:t>
      </w:r>
      <w:r w:rsidRPr="005B65A6">
        <w:rPr>
          <w:sz w:val="28"/>
          <w:szCs w:val="28"/>
        </w:rPr>
        <w:t>в гривневому е</w:t>
      </w:r>
      <w:r w:rsidR="007E3356" w:rsidRPr="005B65A6">
        <w:rPr>
          <w:sz w:val="28"/>
          <w:szCs w:val="28"/>
        </w:rPr>
        <w:t>квіваленті визначено відповідно</w:t>
      </w:r>
      <w:r w:rsidRPr="005B65A6">
        <w:rPr>
          <w:sz w:val="28"/>
          <w:szCs w:val="28"/>
        </w:rPr>
        <w:t>:</w:t>
      </w:r>
    </w:p>
    <w:p w:rsidR="00122BFD" w:rsidRPr="002C59BE" w:rsidRDefault="00134A11" w:rsidP="005B65A6">
      <w:pPr>
        <w:pStyle w:val="22"/>
        <w:numPr>
          <w:ilvl w:val="0"/>
          <w:numId w:val="6"/>
        </w:numPr>
        <w:shd w:val="clear" w:color="auto" w:fill="auto"/>
        <w:tabs>
          <w:tab w:val="left" w:pos="1118"/>
        </w:tabs>
        <w:spacing w:after="0" w:line="322" w:lineRule="exact"/>
        <w:ind w:left="284" w:firstLine="476"/>
        <w:jc w:val="both"/>
        <w:rPr>
          <w:sz w:val="28"/>
          <w:szCs w:val="28"/>
        </w:rPr>
      </w:pPr>
      <w:r w:rsidRPr="002C59BE">
        <w:rPr>
          <w:sz w:val="28"/>
          <w:szCs w:val="28"/>
        </w:rPr>
        <w:t>2022 рік</w:t>
      </w:r>
      <w:r w:rsidR="007E3356" w:rsidRPr="002C59BE">
        <w:rPr>
          <w:sz w:val="28"/>
          <w:szCs w:val="28"/>
        </w:rPr>
        <w:t xml:space="preserve"> </w:t>
      </w:r>
      <w:r w:rsidRPr="002C59BE">
        <w:rPr>
          <w:sz w:val="28"/>
          <w:szCs w:val="28"/>
        </w:rPr>
        <w:t>- 15 814 499 грн.;</w:t>
      </w:r>
    </w:p>
    <w:p w:rsidR="00122BFD" w:rsidRPr="002C59BE" w:rsidRDefault="00134A11" w:rsidP="005B65A6">
      <w:pPr>
        <w:pStyle w:val="22"/>
        <w:numPr>
          <w:ilvl w:val="0"/>
          <w:numId w:val="6"/>
        </w:numPr>
        <w:shd w:val="clear" w:color="auto" w:fill="auto"/>
        <w:tabs>
          <w:tab w:val="left" w:pos="1118"/>
        </w:tabs>
        <w:spacing w:after="0" w:line="322" w:lineRule="exact"/>
        <w:ind w:left="284" w:firstLine="476"/>
        <w:jc w:val="both"/>
        <w:rPr>
          <w:sz w:val="28"/>
          <w:szCs w:val="28"/>
        </w:rPr>
      </w:pPr>
      <w:r w:rsidRPr="002C59BE">
        <w:rPr>
          <w:sz w:val="28"/>
          <w:szCs w:val="28"/>
        </w:rPr>
        <w:t>2023 рік</w:t>
      </w:r>
      <w:r w:rsidR="007E3356" w:rsidRPr="002C59BE">
        <w:rPr>
          <w:sz w:val="28"/>
          <w:szCs w:val="28"/>
        </w:rPr>
        <w:t xml:space="preserve"> </w:t>
      </w:r>
      <w:r w:rsidRPr="002C59BE">
        <w:rPr>
          <w:sz w:val="28"/>
          <w:szCs w:val="28"/>
        </w:rPr>
        <w:t>- 15 869 794 грн.;</w:t>
      </w:r>
    </w:p>
    <w:p w:rsidR="00122BFD" w:rsidRPr="002C59BE" w:rsidRDefault="00134A11" w:rsidP="005B65A6">
      <w:pPr>
        <w:pStyle w:val="22"/>
        <w:numPr>
          <w:ilvl w:val="0"/>
          <w:numId w:val="6"/>
        </w:numPr>
        <w:shd w:val="clear" w:color="auto" w:fill="auto"/>
        <w:tabs>
          <w:tab w:val="left" w:pos="1118"/>
        </w:tabs>
        <w:spacing w:after="0" w:line="322" w:lineRule="exact"/>
        <w:ind w:left="284" w:firstLine="476"/>
        <w:jc w:val="both"/>
        <w:rPr>
          <w:sz w:val="28"/>
          <w:szCs w:val="28"/>
        </w:rPr>
      </w:pPr>
      <w:r w:rsidRPr="002C59BE">
        <w:rPr>
          <w:sz w:val="28"/>
          <w:szCs w:val="28"/>
        </w:rPr>
        <w:t>2024 рік - 15 980 385 грн.</w:t>
      </w:r>
    </w:p>
    <w:p w:rsidR="00122BFD" w:rsidRPr="002C59BE" w:rsidRDefault="00134A11" w:rsidP="005B65A6">
      <w:pPr>
        <w:pStyle w:val="22"/>
        <w:shd w:val="clear" w:color="auto" w:fill="auto"/>
        <w:spacing w:after="0" w:line="322" w:lineRule="exact"/>
        <w:ind w:left="284" w:firstLine="476"/>
        <w:jc w:val="both"/>
        <w:rPr>
          <w:sz w:val="28"/>
          <w:szCs w:val="28"/>
        </w:rPr>
      </w:pPr>
      <w:r w:rsidRPr="002C59BE">
        <w:rPr>
          <w:sz w:val="28"/>
          <w:szCs w:val="28"/>
        </w:rPr>
        <w:t xml:space="preserve">Прогнозна сума </w:t>
      </w:r>
      <w:r w:rsidR="00A51206">
        <w:rPr>
          <w:sz w:val="28"/>
          <w:szCs w:val="28"/>
        </w:rPr>
        <w:t>сплати</w:t>
      </w:r>
      <w:r w:rsidRPr="002C59BE">
        <w:rPr>
          <w:sz w:val="28"/>
          <w:szCs w:val="28"/>
        </w:rPr>
        <w:t xml:space="preserve"> по кредиту</w:t>
      </w:r>
      <w:r w:rsidR="00A51206">
        <w:rPr>
          <w:sz w:val="28"/>
          <w:szCs w:val="28"/>
        </w:rPr>
        <w:t xml:space="preserve"> відповідно до графіку погашення</w:t>
      </w:r>
      <w:r w:rsidRPr="002C59BE">
        <w:rPr>
          <w:sz w:val="28"/>
          <w:szCs w:val="28"/>
        </w:rPr>
        <w:t xml:space="preserve"> в іноземній валюті на прогнозований період склала:</w:t>
      </w:r>
    </w:p>
    <w:p w:rsidR="00122BFD" w:rsidRPr="002C59BE" w:rsidRDefault="00134A11" w:rsidP="005B65A6">
      <w:pPr>
        <w:pStyle w:val="22"/>
        <w:numPr>
          <w:ilvl w:val="0"/>
          <w:numId w:val="6"/>
        </w:numPr>
        <w:shd w:val="clear" w:color="auto" w:fill="auto"/>
        <w:tabs>
          <w:tab w:val="left" w:pos="1118"/>
        </w:tabs>
        <w:spacing w:after="0" w:line="322" w:lineRule="exact"/>
        <w:ind w:left="284" w:firstLine="476"/>
        <w:jc w:val="both"/>
        <w:rPr>
          <w:sz w:val="28"/>
          <w:szCs w:val="28"/>
        </w:rPr>
      </w:pPr>
      <w:r w:rsidRPr="002C59BE">
        <w:rPr>
          <w:sz w:val="28"/>
          <w:szCs w:val="28"/>
        </w:rPr>
        <w:t xml:space="preserve">2022 рік </w:t>
      </w:r>
      <w:r w:rsidR="00A51206">
        <w:rPr>
          <w:sz w:val="28"/>
          <w:szCs w:val="28"/>
        </w:rPr>
        <w:t>–</w:t>
      </w:r>
      <w:r w:rsidRPr="002C59BE">
        <w:rPr>
          <w:sz w:val="28"/>
          <w:szCs w:val="28"/>
        </w:rPr>
        <w:t xml:space="preserve"> </w:t>
      </w:r>
      <w:r w:rsidR="00A51206">
        <w:rPr>
          <w:sz w:val="28"/>
          <w:szCs w:val="28"/>
        </w:rPr>
        <w:t>552 955</w:t>
      </w:r>
      <w:r w:rsidRPr="002C59BE">
        <w:rPr>
          <w:sz w:val="28"/>
          <w:szCs w:val="28"/>
        </w:rPr>
        <w:t xml:space="preserve"> </w:t>
      </w:r>
      <w:r w:rsidRPr="002C59BE">
        <w:rPr>
          <w:sz w:val="28"/>
          <w:szCs w:val="28"/>
          <w:lang w:val="ru-RU" w:eastAsia="ru-RU" w:bidi="ru-RU"/>
        </w:rPr>
        <w:t>дол</w:t>
      </w:r>
      <w:r w:rsidRPr="002C59BE">
        <w:rPr>
          <w:sz w:val="28"/>
          <w:szCs w:val="28"/>
        </w:rPr>
        <w:t xml:space="preserve">. </w:t>
      </w:r>
      <w:r w:rsidRPr="002C59BE">
        <w:rPr>
          <w:sz w:val="28"/>
          <w:szCs w:val="28"/>
          <w:lang w:val="ru-RU" w:eastAsia="ru-RU" w:bidi="ru-RU"/>
        </w:rPr>
        <w:t>США;</w:t>
      </w:r>
    </w:p>
    <w:p w:rsidR="00122BFD" w:rsidRPr="002C59BE" w:rsidRDefault="002C59BE" w:rsidP="005B65A6">
      <w:pPr>
        <w:pStyle w:val="22"/>
        <w:numPr>
          <w:ilvl w:val="0"/>
          <w:numId w:val="6"/>
        </w:numPr>
        <w:shd w:val="clear" w:color="auto" w:fill="auto"/>
        <w:tabs>
          <w:tab w:val="left" w:pos="1118"/>
        </w:tabs>
        <w:spacing w:after="0" w:line="322" w:lineRule="exact"/>
        <w:ind w:left="284" w:firstLine="476"/>
        <w:jc w:val="both"/>
        <w:rPr>
          <w:sz w:val="28"/>
          <w:szCs w:val="28"/>
        </w:rPr>
      </w:pPr>
      <w:r w:rsidRPr="002C59BE">
        <w:rPr>
          <w:sz w:val="28"/>
          <w:szCs w:val="28"/>
        </w:rPr>
        <w:t xml:space="preserve">2023 рік - </w:t>
      </w:r>
      <w:r w:rsidR="00A51206">
        <w:rPr>
          <w:sz w:val="28"/>
          <w:szCs w:val="28"/>
        </w:rPr>
        <w:t>552 955</w:t>
      </w:r>
      <w:r w:rsidR="00134A11" w:rsidRPr="002C59BE">
        <w:rPr>
          <w:sz w:val="28"/>
          <w:szCs w:val="28"/>
        </w:rPr>
        <w:t xml:space="preserve"> </w:t>
      </w:r>
      <w:r w:rsidR="00134A11" w:rsidRPr="002C59BE">
        <w:rPr>
          <w:sz w:val="28"/>
          <w:szCs w:val="28"/>
          <w:lang w:val="ru-RU" w:eastAsia="ru-RU" w:bidi="ru-RU"/>
        </w:rPr>
        <w:t>дол. США.;</w:t>
      </w:r>
    </w:p>
    <w:p w:rsidR="00122BFD" w:rsidRPr="002C59BE" w:rsidRDefault="00134A11" w:rsidP="005B65A6">
      <w:pPr>
        <w:pStyle w:val="22"/>
        <w:numPr>
          <w:ilvl w:val="0"/>
          <w:numId w:val="6"/>
        </w:numPr>
        <w:shd w:val="clear" w:color="auto" w:fill="auto"/>
        <w:tabs>
          <w:tab w:val="left" w:pos="1118"/>
        </w:tabs>
        <w:spacing w:after="0" w:line="322" w:lineRule="exact"/>
        <w:ind w:left="284" w:firstLine="476"/>
        <w:jc w:val="both"/>
        <w:rPr>
          <w:sz w:val="28"/>
          <w:szCs w:val="28"/>
        </w:rPr>
      </w:pPr>
      <w:r w:rsidRPr="002C59BE">
        <w:rPr>
          <w:sz w:val="28"/>
          <w:szCs w:val="28"/>
        </w:rPr>
        <w:t xml:space="preserve">2024 рік - </w:t>
      </w:r>
      <w:r w:rsidR="00A51206">
        <w:rPr>
          <w:sz w:val="28"/>
          <w:szCs w:val="28"/>
        </w:rPr>
        <w:t>552</w:t>
      </w:r>
      <w:r w:rsidR="00A51206">
        <w:rPr>
          <w:sz w:val="28"/>
          <w:szCs w:val="28"/>
        </w:rPr>
        <w:t> </w:t>
      </w:r>
      <w:r w:rsidR="00A51206">
        <w:rPr>
          <w:sz w:val="28"/>
          <w:szCs w:val="28"/>
        </w:rPr>
        <w:t>955</w:t>
      </w:r>
      <w:r w:rsidR="00A51206">
        <w:rPr>
          <w:sz w:val="28"/>
          <w:szCs w:val="28"/>
        </w:rPr>
        <w:t xml:space="preserve"> </w:t>
      </w:r>
      <w:r w:rsidRPr="002C59BE">
        <w:rPr>
          <w:sz w:val="28"/>
          <w:szCs w:val="28"/>
        </w:rPr>
        <w:t>дол.</w:t>
      </w:r>
      <w:r w:rsidR="007E3356" w:rsidRPr="002C59BE">
        <w:rPr>
          <w:sz w:val="28"/>
          <w:szCs w:val="28"/>
        </w:rPr>
        <w:t xml:space="preserve"> </w:t>
      </w:r>
      <w:r w:rsidRPr="002C59BE">
        <w:rPr>
          <w:sz w:val="28"/>
          <w:szCs w:val="28"/>
        </w:rPr>
        <w:t>США.</w:t>
      </w:r>
    </w:p>
    <w:p w:rsidR="00122BFD" w:rsidRPr="005B65A6" w:rsidRDefault="00134A11" w:rsidP="005B65A6">
      <w:pPr>
        <w:pStyle w:val="22"/>
        <w:shd w:val="clear" w:color="auto" w:fill="auto"/>
        <w:spacing w:after="300" w:line="322" w:lineRule="exact"/>
        <w:ind w:left="284" w:firstLine="476"/>
        <w:jc w:val="both"/>
        <w:rPr>
          <w:sz w:val="28"/>
          <w:szCs w:val="28"/>
        </w:rPr>
      </w:pPr>
      <w:r w:rsidRPr="005B65A6">
        <w:rPr>
          <w:sz w:val="28"/>
          <w:szCs w:val="28"/>
        </w:rPr>
        <w:t>Враховуючи надходження доходів до бюджету розвитку, є ризики щодо не погашення гара</w:t>
      </w:r>
      <w:bookmarkStart w:id="7" w:name="_GoBack"/>
      <w:bookmarkEnd w:id="7"/>
      <w:r w:rsidRPr="005B65A6">
        <w:rPr>
          <w:sz w:val="28"/>
          <w:szCs w:val="28"/>
        </w:rPr>
        <w:t>нтованого містом боргу.</w:t>
      </w:r>
    </w:p>
    <w:p w:rsidR="00122BFD" w:rsidRPr="005B65A6" w:rsidRDefault="00134A11" w:rsidP="005B65A6">
      <w:pPr>
        <w:pStyle w:val="60"/>
        <w:shd w:val="clear" w:color="auto" w:fill="auto"/>
        <w:spacing w:after="0" w:line="322" w:lineRule="exact"/>
        <w:ind w:left="284" w:firstLine="476"/>
        <w:jc w:val="center"/>
      </w:pPr>
      <w:r w:rsidRPr="005B65A6">
        <w:t>VI. Показники видатків бюджету та надання кредитів з бюджету</w:t>
      </w:r>
    </w:p>
    <w:p w:rsidR="00122BFD" w:rsidRPr="005B65A6" w:rsidRDefault="00134A11" w:rsidP="005B65A6">
      <w:pPr>
        <w:pStyle w:val="22"/>
        <w:shd w:val="clear" w:color="auto" w:fill="auto"/>
        <w:spacing w:after="0" w:line="322" w:lineRule="exact"/>
        <w:ind w:left="284" w:firstLine="476"/>
        <w:jc w:val="both"/>
        <w:rPr>
          <w:sz w:val="28"/>
          <w:szCs w:val="28"/>
        </w:rPr>
      </w:pPr>
      <w:r w:rsidRPr="005B65A6">
        <w:rPr>
          <w:sz w:val="28"/>
          <w:szCs w:val="28"/>
        </w:rPr>
        <w:t>Прогноз видаткової частини бюджету розроблено відповідно до положень бюджетно-галузевого законодавства, основних прогнозних макропоказників економічного і соціального України, пріоритетів бюджетної політики, передбачених Бюджетною декларацією та Стратегією розвитку Калуської громади, розрахованих прогнозних показників дохідної частини бюджету та з урахуванням особливостей реформ, які впроваджуються у відповідних галузях.</w:t>
      </w:r>
    </w:p>
    <w:p w:rsidR="00122BFD" w:rsidRPr="005B65A6" w:rsidRDefault="00134A11" w:rsidP="005B65A6">
      <w:pPr>
        <w:pStyle w:val="22"/>
        <w:shd w:val="clear" w:color="auto" w:fill="auto"/>
        <w:spacing w:after="0" w:line="322" w:lineRule="exact"/>
        <w:ind w:left="284" w:firstLine="476"/>
        <w:jc w:val="both"/>
        <w:rPr>
          <w:sz w:val="28"/>
          <w:szCs w:val="28"/>
        </w:rPr>
      </w:pPr>
      <w:r w:rsidRPr="005B65A6">
        <w:rPr>
          <w:sz w:val="28"/>
          <w:szCs w:val="28"/>
        </w:rPr>
        <w:t>На прогнозні показники видатків мали вплив зростання розмірів соціальних гарантій (мінімальної заробітної плати, прожиткового мінімуму тощо), а також впровадження реформ у сфері освіти.</w:t>
      </w:r>
    </w:p>
    <w:p w:rsidR="00122BFD" w:rsidRPr="005B65A6" w:rsidRDefault="00134A11" w:rsidP="005B65A6">
      <w:pPr>
        <w:pStyle w:val="22"/>
        <w:shd w:val="clear" w:color="auto" w:fill="auto"/>
        <w:spacing w:after="0" w:line="322" w:lineRule="exact"/>
        <w:ind w:left="284" w:firstLine="476"/>
        <w:jc w:val="both"/>
        <w:rPr>
          <w:sz w:val="28"/>
          <w:szCs w:val="28"/>
        </w:rPr>
      </w:pPr>
      <w:r w:rsidRPr="005B65A6">
        <w:rPr>
          <w:sz w:val="28"/>
          <w:szCs w:val="28"/>
        </w:rPr>
        <w:t>Основною метою розподілу коштів бюджету є забезпечення надання якісних публічних послуг та підвищення життєвого рівня населення громади.</w:t>
      </w:r>
    </w:p>
    <w:p w:rsidR="007E3356" w:rsidRPr="005B65A6" w:rsidRDefault="007E3356" w:rsidP="005B65A6">
      <w:pPr>
        <w:pStyle w:val="60"/>
        <w:shd w:val="clear" w:color="auto" w:fill="auto"/>
        <w:spacing w:after="60" w:line="322" w:lineRule="exact"/>
        <w:ind w:left="284" w:firstLine="476"/>
        <w:jc w:val="left"/>
      </w:pPr>
    </w:p>
    <w:p w:rsidR="00122BFD" w:rsidRPr="005B65A6" w:rsidRDefault="00134A11" w:rsidP="005B65A6">
      <w:pPr>
        <w:pStyle w:val="60"/>
        <w:shd w:val="clear" w:color="auto" w:fill="auto"/>
        <w:spacing w:after="60" w:line="322" w:lineRule="exact"/>
        <w:ind w:left="284" w:firstLine="476"/>
        <w:jc w:val="left"/>
      </w:pPr>
      <w:r w:rsidRPr="005B65A6">
        <w:t>Державне управління</w:t>
      </w:r>
    </w:p>
    <w:p w:rsidR="00122BFD" w:rsidRPr="005B65A6" w:rsidRDefault="00134A11" w:rsidP="005B65A6">
      <w:pPr>
        <w:pStyle w:val="22"/>
        <w:shd w:val="clear" w:color="auto" w:fill="auto"/>
        <w:spacing w:after="64" w:line="322" w:lineRule="exact"/>
        <w:ind w:left="284" w:firstLine="476"/>
        <w:jc w:val="both"/>
        <w:rPr>
          <w:sz w:val="28"/>
          <w:szCs w:val="28"/>
        </w:rPr>
      </w:pPr>
      <w:r w:rsidRPr="005B65A6">
        <w:rPr>
          <w:sz w:val="28"/>
          <w:szCs w:val="28"/>
        </w:rPr>
        <w:t>Надані законодавством повноваження у сфері державного управління у Калуській громаді реалізовуються через представлені виконавчими органами, у тому числі управліннями, відділами та секторами із загальною чисельністю 319 штатних одиниць станом на 01.07.2021 року.</w:t>
      </w:r>
    </w:p>
    <w:p w:rsidR="00122BFD" w:rsidRPr="005B65A6" w:rsidRDefault="00134A11" w:rsidP="005B65A6">
      <w:pPr>
        <w:pStyle w:val="22"/>
        <w:shd w:val="clear" w:color="auto" w:fill="auto"/>
        <w:spacing w:after="56" w:line="317" w:lineRule="exact"/>
        <w:ind w:left="284" w:firstLine="476"/>
        <w:jc w:val="both"/>
        <w:rPr>
          <w:sz w:val="28"/>
          <w:szCs w:val="28"/>
        </w:rPr>
      </w:pPr>
      <w:r w:rsidRPr="005B65A6">
        <w:rPr>
          <w:sz w:val="28"/>
          <w:szCs w:val="28"/>
        </w:rPr>
        <w:t>Метою діяльності є організаційне, інформаційно-аналітичне та матеріально-технічне забезпечення функціонування органів місцевого самоврядування, керівництво та управління виконавчими органами у відповідних сферах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 визначених Конституцією та законами України.</w:t>
      </w:r>
    </w:p>
    <w:p w:rsidR="009A2F2C" w:rsidRPr="005B65A6" w:rsidRDefault="00134A11" w:rsidP="005B65A6">
      <w:pPr>
        <w:pStyle w:val="22"/>
        <w:shd w:val="clear" w:color="auto" w:fill="auto"/>
        <w:spacing w:after="229" w:line="322" w:lineRule="exact"/>
        <w:ind w:left="284" w:firstLine="476"/>
        <w:jc w:val="both"/>
        <w:rPr>
          <w:sz w:val="28"/>
          <w:szCs w:val="28"/>
        </w:rPr>
      </w:pPr>
      <w:r w:rsidRPr="005B65A6">
        <w:rPr>
          <w:sz w:val="28"/>
          <w:szCs w:val="28"/>
        </w:rPr>
        <w:t>Пріоритетним напрямком у сфері державного управління є надання виконавчими органами Калуської міської ради високоякісних і доступних адміністративних, соціальних та інших послуг населенню, налагодження ефективного діалогу та партнерських відносин виконавчих о</w:t>
      </w:r>
      <w:r w:rsidR="005B65A6">
        <w:rPr>
          <w:sz w:val="28"/>
          <w:szCs w:val="28"/>
        </w:rPr>
        <w:t xml:space="preserve">рганів  з </w:t>
      </w:r>
      <w:r w:rsidRPr="005B65A6">
        <w:rPr>
          <w:sz w:val="28"/>
          <w:szCs w:val="28"/>
        </w:rPr>
        <w:lastRenderedPageBreak/>
        <w:t>організаціями громадянського суспільства, забезпечення участі громадськості у реалізації регіональної політики та розв’язанні питань місцевого значення. У 2022-2024 роках передбачається здійснити такі заходи:</w:t>
      </w:r>
    </w:p>
    <w:p w:rsidR="009A2F2C" w:rsidRPr="005B65A6" w:rsidRDefault="009A2F2C" w:rsidP="009A2F2C">
      <w:pPr>
        <w:pStyle w:val="22"/>
        <w:shd w:val="clear" w:color="auto" w:fill="auto"/>
        <w:spacing w:after="56" w:line="317" w:lineRule="exact"/>
        <w:jc w:val="both"/>
        <w:rPr>
          <w:sz w:val="28"/>
          <w:szCs w:val="28"/>
        </w:rPr>
      </w:pPr>
      <w:r w:rsidRPr="005B65A6">
        <w:rPr>
          <w:sz w:val="28"/>
          <w:szCs w:val="28"/>
        </w:rPr>
        <w:t xml:space="preserve">- </w:t>
      </w:r>
      <w:r w:rsidR="00134A11" w:rsidRPr="005B65A6">
        <w:rPr>
          <w:sz w:val="28"/>
          <w:szCs w:val="28"/>
        </w:rPr>
        <w:t>забезпечення принципу прозорості у діяльності виконавчих органів міської ради;</w:t>
      </w:r>
    </w:p>
    <w:p w:rsidR="009A2F2C" w:rsidRPr="005B65A6" w:rsidRDefault="009A2F2C" w:rsidP="009A2F2C">
      <w:pPr>
        <w:pStyle w:val="22"/>
        <w:shd w:val="clear" w:color="auto" w:fill="auto"/>
        <w:spacing w:after="56" w:line="317" w:lineRule="exact"/>
        <w:jc w:val="both"/>
        <w:rPr>
          <w:sz w:val="28"/>
          <w:szCs w:val="28"/>
        </w:rPr>
      </w:pPr>
      <w:r w:rsidRPr="005B65A6">
        <w:rPr>
          <w:sz w:val="28"/>
          <w:szCs w:val="28"/>
        </w:rPr>
        <w:t xml:space="preserve">- </w:t>
      </w:r>
      <w:r w:rsidR="00134A11" w:rsidRPr="005B65A6">
        <w:rPr>
          <w:sz w:val="28"/>
          <w:szCs w:val="28"/>
        </w:rPr>
        <w:t>впровадження інформаційних технологій та електронного документообігу;</w:t>
      </w:r>
    </w:p>
    <w:p w:rsidR="00122BFD" w:rsidRPr="005B65A6" w:rsidRDefault="009A2F2C" w:rsidP="009A2F2C">
      <w:pPr>
        <w:pStyle w:val="22"/>
        <w:shd w:val="clear" w:color="auto" w:fill="auto"/>
        <w:spacing w:after="56" w:line="317" w:lineRule="exact"/>
        <w:jc w:val="both"/>
        <w:rPr>
          <w:sz w:val="28"/>
          <w:szCs w:val="28"/>
        </w:rPr>
      </w:pPr>
      <w:r w:rsidRPr="005B65A6">
        <w:rPr>
          <w:sz w:val="28"/>
          <w:szCs w:val="28"/>
        </w:rPr>
        <w:t xml:space="preserve">- </w:t>
      </w:r>
      <w:r w:rsidR="00134A11" w:rsidRPr="005B65A6">
        <w:rPr>
          <w:sz w:val="28"/>
          <w:szCs w:val="28"/>
        </w:rPr>
        <w:t>організація ефективної діяльності надання адміністративних послуг .</w:t>
      </w:r>
    </w:p>
    <w:p w:rsidR="009A2F2C" w:rsidRPr="005B65A6" w:rsidRDefault="009A2F2C">
      <w:pPr>
        <w:pStyle w:val="26"/>
        <w:keepNext/>
        <w:keepLines/>
        <w:shd w:val="clear" w:color="auto" w:fill="auto"/>
        <w:spacing w:before="0"/>
        <w:ind w:left="4760"/>
      </w:pPr>
      <w:bookmarkStart w:id="8" w:name="bookmark7"/>
    </w:p>
    <w:p w:rsidR="00122BFD" w:rsidRPr="005B65A6" w:rsidRDefault="00134A11">
      <w:pPr>
        <w:pStyle w:val="26"/>
        <w:keepNext/>
        <w:keepLines/>
        <w:shd w:val="clear" w:color="auto" w:fill="auto"/>
        <w:spacing w:before="0"/>
        <w:ind w:left="4760"/>
      </w:pPr>
      <w:r w:rsidRPr="005B65A6">
        <w:t>Освіта</w:t>
      </w:r>
      <w:bookmarkEnd w:id="8"/>
    </w:p>
    <w:p w:rsidR="00122BFD" w:rsidRPr="005B65A6" w:rsidRDefault="00134A11">
      <w:pPr>
        <w:pStyle w:val="22"/>
        <w:shd w:val="clear" w:color="auto" w:fill="auto"/>
        <w:spacing w:after="0" w:line="317" w:lineRule="exact"/>
        <w:ind w:firstLine="640"/>
        <w:jc w:val="both"/>
        <w:rPr>
          <w:sz w:val="28"/>
          <w:szCs w:val="28"/>
        </w:rPr>
      </w:pPr>
      <w:r w:rsidRPr="005B65A6">
        <w:rPr>
          <w:rStyle w:val="214pt"/>
        </w:rPr>
        <w:t xml:space="preserve">Пріоритетом розвитку громади в галузі освіти </w:t>
      </w:r>
      <w:r w:rsidRPr="005B65A6">
        <w:rPr>
          <w:sz w:val="28"/>
          <w:szCs w:val="28"/>
        </w:rPr>
        <w:t>є реалізація права кожного громадянина на освіту, забезпечення якісної, сучасної та доступної освіти.</w:t>
      </w:r>
    </w:p>
    <w:p w:rsidR="008A1AB3" w:rsidRPr="005B65A6" w:rsidRDefault="00134A11" w:rsidP="008A1AB3">
      <w:pPr>
        <w:pStyle w:val="22"/>
        <w:shd w:val="clear" w:color="auto" w:fill="auto"/>
        <w:spacing w:after="0" w:line="317" w:lineRule="exact"/>
        <w:ind w:firstLine="640"/>
        <w:jc w:val="both"/>
        <w:rPr>
          <w:sz w:val="28"/>
          <w:szCs w:val="28"/>
        </w:rPr>
      </w:pPr>
      <w:r w:rsidRPr="005B65A6">
        <w:rPr>
          <w:sz w:val="28"/>
          <w:szCs w:val="28"/>
        </w:rPr>
        <w:t>Основні цілі державної політики та місцевого розвитку у сфері освіти полягають у:</w:t>
      </w:r>
    </w:p>
    <w:p w:rsidR="008A1AB3" w:rsidRPr="005B65A6" w:rsidRDefault="00134A11" w:rsidP="008A1AB3">
      <w:pPr>
        <w:pStyle w:val="22"/>
        <w:numPr>
          <w:ilvl w:val="0"/>
          <w:numId w:val="7"/>
        </w:numPr>
        <w:shd w:val="clear" w:color="auto" w:fill="auto"/>
        <w:spacing w:after="0" w:line="317" w:lineRule="exact"/>
        <w:jc w:val="both"/>
        <w:rPr>
          <w:sz w:val="28"/>
          <w:szCs w:val="28"/>
        </w:rPr>
      </w:pPr>
      <w:r w:rsidRPr="005B65A6">
        <w:rPr>
          <w:sz w:val="28"/>
          <w:szCs w:val="28"/>
        </w:rPr>
        <w:t>формуванні оптимальної мережі закладів освіти, організації їх матеріально- технічного та фінансового забезпечення;</w:t>
      </w:r>
    </w:p>
    <w:p w:rsidR="00122BFD" w:rsidRPr="005B65A6" w:rsidRDefault="00134A11" w:rsidP="008A1AB3">
      <w:pPr>
        <w:pStyle w:val="22"/>
        <w:numPr>
          <w:ilvl w:val="0"/>
          <w:numId w:val="7"/>
        </w:numPr>
        <w:shd w:val="clear" w:color="auto" w:fill="auto"/>
        <w:spacing w:after="0" w:line="317" w:lineRule="exact"/>
        <w:jc w:val="both"/>
        <w:rPr>
          <w:sz w:val="28"/>
          <w:szCs w:val="28"/>
        </w:rPr>
      </w:pPr>
      <w:r w:rsidRPr="005B65A6">
        <w:rPr>
          <w:sz w:val="28"/>
          <w:szCs w:val="28"/>
        </w:rPr>
        <w:t>наданні якісної освіти.</w:t>
      </w:r>
    </w:p>
    <w:p w:rsidR="008A1AB3" w:rsidRPr="005B65A6" w:rsidRDefault="008A1AB3" w:rsidP="008A1AB3">
      <w:pPr>
        <w:pStyle w:val="22"/>
        <w:shd w:val="clear" w:color="auto" w:fill="auto"/>
        <w:spacing w:after="0" w:line="317" w:lineRule="exact"/>
        <w:jc w:val="both"/>
        <w:rPr>
          <w:sz w:val="28"/>
          <w:szCs w:val="28"/>
        </w:rPr>
      </w:pPr>
    </w:p>
    <w:p w:rsidR="008A1AB3" w:rsidRPr="005B65A6" w:rsidRDefault="00134A11" w:rsidP="008A1AB3">
      <w:pPr>
        <w:pStyle w:val="22"/>
        <w:shd w:val="clear" w:color="auto" w:fill="auto"/>
        <w:spacing w:after="0" w:line="317" w:lineRule="exact"/>
        <w:ind w:firstLine="640"/>
        <w:jc w:val="both"/>
        <w:rPr>
          <w:sz w:val="28"/>
          <w:szCs w:val="28"/>
        </w:rPr>
      </w:pPr>
      <w:r w:rsidRPr="005B65A6">
        <w:rPr>
          <w:sz w:val="28"/>
          <w:szCs w:val="28"/>
        </w:rPr>
        <w:t>Для досягнення визначених цілей передбачено виконання наступних завдань:</w:t>
      </w:r>
    </w:p>
    <w:p w:rsidR="008A1AB3" w:rsidRPr="005B65A6" w:rsidRDefault="00134A11" w:rsidP="008A1AB3">
      <w:pPr>
        <w:pStyle w:val="22"/>
        <w:numPr>
          <w:ilvl w:val="0"/>
          <w:numId w:val="7"/>
        </w:numPr>
        <w:shd w:val="clear" w:color="auto" w:fill="auto"/>
        <w:spacing w:after="0" w:line="317" w:lineRule="exact"/>
        <w:jc w:val="both"/>
        <w:rPr>
          <w:sz w:val="28"/>
          <w:szCs w:val="28"/>
        </w:rPr>
      </w:pPr>
      <w:r w:rsidRPr="005B65A6">
        <w:rPr>
          <w:sz w:val="28"/>
          <w:szCs w:val="28"/>
        </w:rPr>
        <w:t>створення нового освітнього середовища, яке відповідає вимогам сьогодення;</w:t>
      </w:r>
    </w:p>
    <w:p w:rsidR="008A1AB3" w:rsidRPr="005B65A6" w:rsidRDefault="00134A11" w:rsidP="008A1AB3">
      <w:pPr>
        <w:pStyle w:val="22"/>
        <w:numPr>
          <w:ilvl w:val="0"/>
          <w:numId w:val="7"/>
        </w:numPr>
        <w:shd w:val="clear" w:color="auto" w:fill="auto"/>
        <w:spacing w:after="0" w:line="317" w:lineRule="exact"/>
        <w:jc w:val="both"/>
        <w:rPr>
          <w:sz w:val="28"/>
          <w:szCs w:val="28"/>
        </w:rPr>
      </w:pPr>
      <w:r w:rsidRPr="005B65A6">
        <w:rPr>
          <w:sz w:val="28"/>
          <w:szCs w:val="28"/>
        </w:rPr>
        <w:t>забезпечення доступності дошкільної та загальної середньої освіти, упорядкування мережі малокомплектних шкіл;</w:t>
      </w:r>
    </w:p>
    <w:p w:rsidR="008A1AB3" w:rsidRPr="005B65A6" w:rsidRDefault="00134A11" w:rsidP="008A1AB3">
      <w:pPr>
        <w:pStyle w:val="22"/>
        <w:numPr>
          <w:ilvl w:val="0"/>
          <w:numId w:val="7"/>
        </w:numPr>
        <w:shd w:val="clear" w:color="auto" w:fill="auto"/>
        <w:spacing w:after="0" w:line="317" w:lineRule="exact"/>
        <w:jc w:val="both"/>
        <w:rPr>
          <w:sz w:val="28"/>
          <w:szCs w:val="28"/>
        </w:rPr>
      </w:pPr>
      <w:r w:rsidRPr="005B65A6">
        <w:rPr>
          <w:sz w:val="28"/>
          <w:szCs w:val="28"/>
        </w:rPr>
        <w:t>сприяння підвищенню мотивації учнів до навчання, а вчителів до професійного розвитку;</w:t>
      </w:r>
    </w:p>
    <w:p w:rsidR="008A1AB3" w:rsidRPr="005B65A6" w:rsidRDefault="00134A11" w:rsidP="008A1AB3">
      <w:pPr>
        <w:pStyle w:val="22"/>
        <w:numPr>
          <w:ilvl w:val="0"/>
          <w:numId w:val="7"/>
        </w:numPr>
        <w:shd w:val="clear" w:color="auto" w:fill="auto"/>
        <w:spacing w:after="0" w:line="317" w:lineRule="exact"/>
        <w:jc w:val="both"/>
        <w:rPr>
          <w:sz w:val="28"/>
          <w:szCs w:val="28"/>
        </w:rPr>
      </w:pPr>
      <w:r w:rsidRPr="005B65A6">
        <w:rPr>
          <w:sz w:val="28"/>
          <w:szCs w:val="28"/>
        </w:rPr>
        <w:t>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p>
    <w:p w:rsidR="00122BFD" w:rsidRPr="005B65A6" w:rsidRDefault="00134A11" w:rsidP="008A1AB3">
      <w:pPr>
        <w:pStyle w:val="22"/>
        <w:numPr>
          <w:ilvl w:val="0"/>
          <w:numId w:val="7"/>
        </w:numPr>
        <w:shd w:val="clear" w:color="auto" w:fill="auto"/>
        <w:spacing w:after="0" w:line="317" w:lineRule="exact"/>
        <w:jc w:val="both"/>
        <w:rPr>
          <w:sz w:val="28"/>
          <w:szCs w:val="28"/>
        </w:rPr>
      </w:pPr>
      <w:r w:rsidRPr="005B65A6">
        <w:rPr>
          <w:sz w:val="28"/>
          <w:szCs w:val="28"/>
        </w:rPr>
        <w:t>оптимізація мережі навчальних закладів з урахуванням демографічних, економічних, соціальних перспектив розвитку громади, вимог сьогодення та потреб суспільства;</w:t>
      </w:r>
    </w:p>
    <w:p w:rsidR="00122BFD" w:rsidRPr="005B65A6" w:rsidRDefault="00134A11">
      <w:pPr>
        <w:pStyle w:val="22"/>
        <w:shd w:val="clear" w:color="auto" w:fill="auto"/>
        <w:spacing w:after="0" w:line="317" w:lineRule="exact"/>
        <w:ind w:firstLine="640"/>
        <w:jc w:val="both"/>
        <w:rPr>
          <w:sz w:val="28"/>
          <w:szCs w:val="28"/>
        </w:rPr>
      </w:pPr>
      <w:r w:rsidRPr="005B65A6">
        <w:rPr>
          <w:sz w:val="28"/>
          <w:szCs w:val="28"/>
        </w:rPr>
        <w:t>Основні результати, яких планується досягти:</w:t>
      </w:r>
    </w:p>
    <w:p w:rsidR="00122BFD" w:rsidRPr="005B65A6" w:rsidRDefault="00134A11">
      <w:pPr>
        <w:pStyle w:val="22"/>
        <w:shd w:val="clear" w:color="auto" w:fill="auto"/>
        <w:spacing w:after="0" w:line="317" w:lineRule="exact"/>
        <w:ind w:firstLine="640"/>
        <w:jc w:val="both"/>
        <w:rPr>
          <w:sz w:val="28"/>
          <w:szCs w:val="28"/>
        </w:rPr>
      </w:pPr>
      <w:r w:rsidRPr="005B65A6">
        <w:rPr>
          <w:sz w:val="28"/>
          <w:szCs w:val="28"/>
        </w:rPr>
        <w:t>створення нового освітнього середовища, яке відповідає вимогам сьогодення;</w:t>
      </w:r>
    </w:p>
    <w:p w:rsidR="00122BFD" w:rsidRPr="005B65A6" w:rsidRDefault="00134A11">
      <w:pPr>
        <w:pStyle w:val="22"/>
        <w:shd w:val="clear" w:color="auto" w:fill="auto"/>
        <w:spacing w:after="0" w:line="317" w:lineRule="exact"/>
        <w:ind w:firstLine="640"/>
        <w:jc w:val="both"/>
        <w:rPr>
          <w:sz w:val="28"/>
          <w:szCs w:val="28"/>
        </w:rPr>
      </w:pPr>
      <w:r w:rsidRPr="005B65A6">
        <w:rPr>
          <w:sz w:val="28"/>
          <w:szCs w:val="28"/>
        </w:rPr>
        <w:t>забезпечення доступної дошкільної, загальної середньої та позашкільної освіти з урахуванням демографічних та економічних реалій;</w:t>
      </w:r>
    </w:p>
    <w:p w:rsidR="00122BFD" w:rsidRPr="005B65A6" w:rsidRDefault="00134A11">
      <w:pPr>
        <w:pStyle w:val="22"/>
        <w:shd w:val="clear" w:color="auto" w:fill="auto"/>
        <w:spacing w:after="0" w:line="317" w:lineRule="exact"/>
        <w:ind w:firstLine="640"/>
        <w:jc w:val="both"/>
        <w:rPr>
          <w:sz w:val="28"/>
          <w:szCs w:val="28"/>
        </w:rPr>
      </w:pPr>
      <w:r w:rsidRPr="005B65A6">
        <w:rPr>
          <w:sz w:val="28"/>
          <w:szCs w:val="28"/>
        </w:rPr>
        <w:t>сприяння підвищенню мотивації учнів до навчання, а вчителів - до професійного розвитку;</w:t>
      </w:r>
    </w:p>
    <w:p w:rsidR="00122BFD" w:rsidRPr="005B65A6" w:rsidRDefault="00134A11">
      <w:pPr>
        <w:pStyle w:val="22"/>
        <w:shd w:val="clear" w:color="auto" w:fill="auto"/>
        <w:tabs>
          <w:tab w:val="left" w:pos="9298"/>
        </w:tabs>
        <w:spacing w:after="0" w:line="317" w:lineRule="exact"/>
        <w:ind w:firstLine="640"/>
        <w:jc w:val="both"/>
        <w:rPr>
          <w:sz w:val="28"/>
          <w:szCs w:val="28"/>
        </w:rPr>
      </w:pPr>
      <w:r w:rsidRPr="005B65A6">
        <w:rPr>
          <w:sz w:val="28"/>
          <w:szCs w:val="28"/>
        </w:rPr>
        <w:t>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r w:rsidRPr="005B65A6">
        <w:rPr>
          <w:sz w:val="28"/>
          <w:szCs w:val="28"/>
        </w:rPr>
        <w:tab/>
      </w:r>
    </w:p>
    <w:p w:rsidR="00122BFD" w:rsidRDefault="00134A11">
      <w:pPr>
        <w:pStyle w:val="22"/>
        <w:shd w:val="clear" w:color="auto" w:fill="auto"/>
        <w:spacing w:after="0" w:line="317" w:lineRule="exact"/>
        <w:ind w:firstLine="640"/>
        <w:jc w:val="both"/>
        <w:rPr>
          <w:sz w:val="28"/>
          <w:szCs w:val="28"/>
        </w:rPr>
      </w:pPr>
      <w:r w:rsidRPr="002C59BE">
        <w:rPr>
          <w:sz w:val="28"/>
          <w:szCs w:val="28"/>
        </w:rPr>
        <w:t xml:space="preserve">Для здійснення запланованих заходів передбачено у 2022 році </w:t>
      </w:r>
      <w:r w:rsidR="008A1AB3" w:rsidRPr="002C59BE">
        <w:rPr>
          <w:sz w:val="28"/>
          <w:szCs w:val="28"/>
        </w:rPr>
        <w:t>–</w:t>
      </w:r>
      <w:r w:rsidRPr="002C59BE">
        <w:rPr>
          <w:sz w:val="28"/>
          <w:szCs w:val="28"/>
        </w:rPr>
        <w:t xml:space="preserve"> </w:t>
      </w:r>
      <w:r w:rsidR="008A1AB3" w:rsidRPr="002C59BE">
        <w:rPr>
          <w:sz w:val="28"/>
          <w:szCs w:val="28"/>
        </w:rPr>
        <w:t>445 605 750</w:t>
      </w:r>
      <w:r w:rsidRPr="002C59BE">
        <w:rPr>
          <w:sz w:val="28"/>
          <w:szCs w:val="28"/>
        </w:rPr>
        <w:t xml:space="preserve"> грн, в 2023 році </w:t>
      </w:r>
      <w:r w:rsidR="008A1AB3" w:rsidRPr="002C59BE">
        <w:rPr>
          <w:sz w:val="28"/>
          <w:szCs w:val="28"/>
        </w:rPr>
        <w:t>–</w:t>
      </w:r>
      <w:r w:rsidRPr="002C59BE">
        <w:rPr>
          <w:sz w:val="28"/>
          <w:szCs w:val="28"/>
        </w:rPr>
        <w:t xml:space="preserve"> </w:t>
      </w:r>
      <w:r w:rsidR="008A1AB3" w:rsidRPr="002C59BE">
        <w:rPr>
          <w:sz w:val="28"/>
          <w:szCs w:val="28"/>
        </w:rPr>
        <w:t>485 047 050</w:t>
      </w:r>
      <w:r w:rsidRPr="002C59BE">
        <w:rPr>
          <w:sz w:val="28"/>
          <w:szCs w:val="28"/>
        </w:rPr>
        <w:t xml:space="preserve"> грн, в 2024</w:t>
      </w:r>
      <w:r w:rsidR="008A1AB3" w:rsidRPr="002C59BE">
        <w:rPr>
          <w:sz w:val="28"/>
          <w:szCs w:val="28"/>
        </w:rPr>
        <w:t xml:space="preserve"> </w:t>
      </w:r>
      <w:r w:rsidRPr="002C59BE">
        <w:rPr>
          <w:sz w:val="28"/>
          <w:szCs w:val="28"/>
        </w:rPr>
        <w:t xml:space="preserve">році </w:t>
      </w:r>
      <w:r w:rsidR="008A1AB3" w:rsidRPr="002C59BE">
        <w:rPr>
          <w:sz w:val="28"/>
          <w:szCs w:val="28"/>
        </w:rPr>
        <w:t>–</w:t>
      </w:r>
      <w:r w:rsidRPr="002C59BE">
        <w:rPr>
          <w:sz w:val="28"/>
          <w:szCs w:val="28"/>
        </w:rPr>
        <w:t xml:space="preserve"> </w:t>
      </w:r>
      <w:r w:rsidR="008A1AB3" w:rsidRPr="002C59BE">
        <w:rPr>
          <w:sz w:val="28"/>
          <w:szCs w:val="28"/>
        </w:rPr>
        <w:t>516 700 050</w:t>
      </w:r>
      <w:r w:rsidRPr="002C59BE">
        <w:rPr>
          <w:sz w:val="28"/>
          <w:szCs w:val="28"/>
        </w:rPr>
        <w:t xml:space="preserve"> млн гривень. Середньорічний темп росту видатків становить 1</w:t>
      </w:r>
      <w:r w:rsidR="000945F7">
        <w:rPr>
          <w:sz w:val="28"/>
          <w:szCs w:val="28"/>
        </w:rPr>
        <w:t>07</w:t>
      </w:r>
      <w:r w:rsidRPr="002C59BE">
        <w:rPr>
          <w:sz w:val="28"/>
          <w:szCs w:val="28"/>
        </w:rPr>
        <w:t>,</w:t>
      </w:r>
      <w:r w:rsidR="000945F7">
        <w:rPr>
          <w:sz w:val="28"/>
          <w:szCs w:val="28"/>
        </w:rPr>
        <w:t>7</w:t>
      </w:r>
      <w:r w:rsidRPr="002C59BE">
        <w:rPr>
          <w:sz w:val="28"/>
          <w:szCs w:val="28"/>
        </w:rPr>
        <w:t>%.</w:t>
      </w:r>
    </w:p>
    <w:p w:rsidR="0097249E" w:rsidRDefault="0097249E">
      <w:pPr>
        <w:pStyle w:val="22"/>
        <w:shd w:val="clear" w:color="auto" w:fill="auto"/>
        <w:spacing w:after="0" w:line="317" w:lineRule="exact"/>
        <w:ind w:firstLine="640"/>
        <w:jc w:val="both"/>
        <w:rPr>
          <w:sz w:val="28"/>
          <w:szCs w:val="28"/>
        </w:rPr>
      </w:pPr>
    </w:p>
    <w:p w:rsidR="0097249E" w:rsidRDefault="0097249E">
      <w:pPr>
        <w:pStyle w:val="22"/>
        <w:shd w:val="clear" w:color="auto" w:fill="auto"/>
        <w:spacing w:after="0" w:line="317" w:lineRule="exact"/>
        <w:ind w:firstLine="640"/>
        <w:jc w:val="both"/>
        <w:rPr>
          <w:sz w:val="28"/>
          <w:szCs w:val="28"/>
        </w:rPr>
      </w:pPr>
    </w:p>
    <w:p w:rsidR="0097249E" w:rsidRPr="005B65A6" w:rsidRDefault="0097249E">
      <w:pPr>
        <w:pStyle w:val="22"/>
        <w:shd w:val="clear" w:color="auto" w:fill="auto"/>
        <w:spacing w:after="0" w:line="317" w:lineRule="exact"/>
        <w:ind w:firstLine="640"/>
        <w:jc w:val="both"/>
        <w:rPr>
          <w:sz w:val="28"/>
          <w:szCs w:val="28"/>
        </w:rPr>
      </w:pPr>
    </w:p>
    <w:p w:rsidR="00122BFD" w:rsidRPr="005B65A6" w:rsidRDefault="00134A11">
      <w:pPr>
        <w:pStyle w:val="22"/>
        <w:shd w:val="clear" w:color="auto" w:fill="auto"/>
        <w:spacing w:after="333" w:line="322" w:lineRule="exact"/>
        <w:ind w:firstLine="600"/>
        <w:jc w:val="both"/>
        <w:rPr>
          <w:sz w:val="28"/>
          <w:szCs w:val="28"/>
        </w:rPr>
      </w:pPr>
      <w:r w:rsidRPr="005B65A6">
        <w:rPr>
          <w:sz w:val="28"/>
          <w:szCs w:val="28"/>
        </w:rPr>
        <w:t>Прогнозні показники видатків бюджету у сфері освіти сформовані з урахування необхідності забезпечення рівного доступу до якісної освіти 2311 дітей дошкільного віку, 9 671 учня, у тому числі 93 особи з особливими освітніми потребами. Реалізація освітніх послуг буде здійснюватися через існуючу мережу освітніх закладів, яка включає 14 закладів дошкільної освіти, 23 установи загальної середньої освіти та 4 заклади позашкільної освіти.</w:t>
      </w:r>
    </w:p>
    <w:p w:rsidR="00122BFD" w:rsidRPr="005B65A6" w:rsidRDefault="00134A11">
      <w:pPr>
        <w:pStyle w:val="26"/>
        <w:keepNext/>
        <w:keepLines/>
        <w:shd w:val="clear" w:color="auto" w:fill="auto"/>
        <w:spacing w:before="0" w:after="257" w:line="280" w:lineRule="exact"/>
        <w:jc w:val="center"/>
      </w:pPr>
      <w:bookmarkStart w:id="9" w:name="bookmark9"/>
      <w:r w:rsidRPr="005B65A6">
        <w:t>Охорона здоров’я</w:t>
      </w:r>
      <w:bookmarkEnd w:id="9"/>
    </w:p>
    <w:p w:rsidR="00122BFD" w:rsidRPr="005B65A6" w:rsidRDefault="00134A11">
      <w:pPr>
        <w:pStyle w:val="22"/>
        <w:shd w:val="clear" w:color="auto" w:fill="auto"/>
        <w:spacing w:after="0" w:line="317" w:lineRule="exact"/>
        <w:ind w:firstLine="600"/>
        <w:jc w:val="both"/>
        <w:rPr>
          <w:sz w:val="28"/>
          <w:szCs w:val="28"/>
        </w:rPr>
      </w:pPr>
      <w:r w:rsidRPr="005B65A6">
        <w:rPr>
          <w:sz w:val="28"/>
          <w:szCs w:val="28"/>
        </w:rPr>
        <w:t xml:space="preserve">Цілі державної політики у сфері </w:t>
      </w:r>
      <w:r w:rsidRPr="005B65A6">
        <w:rPr>
          <w:rStyle w:val="214pt"/>
        </w:rPr>
        <w:t xml:space="preserve">охорони здоров’я </w:t>
      </w:r>
      <w:r w:rsidRPr="005B65A6">
        <w:rPr>
          <w:sz w:val="28"/>
          <w:szCs w:val="28"/>
        </w:rPr>
        <w:t>направлені на перехід від утримання мережі комунальних закладів охорони здоров’я (ліжок, персоналу) до оплати реальних результатів діяльності цих закладів - фактично наданих пацієнтам медичних послуг .</w:t>
      </w:r>
    </w:p>
    <w:p w:rsidR="008A1AB3" w:rsidRPr="005B65A6" w:rsidRDefault="00134A11" w:rsidP="008A1AB3">
      <w:pPr>
        <w:pStyle w:val="22"/>
        <w:shd w:val="clear" w:color="auto" w:fill="auto"/>
        <w:spacing w:after="0" w:line="317" w:lineRule="exact"/>
        <w:ind w:firstLine="600"/>
        <w:jc w:val="both"/>
        <w:rPr>
          <w:sz w:val="28"/>
          <w:szCs w:val="28"/>
        </w:rPr>
      </w:pPr>
      <w:r w:rsidRPr="005B65A6">
        <w:rPr>
          <w:sz w:val="28"/>
          <w:szCs w:val="28"/>
        </w:rPr>
        <w:t>Основні результати, яких планується досягти:</w:t>
      </w:r>
    </w:p>
    <w:p w:rsidR="008A1AB3" w:rsidRPr="005B65A6" w:rsidRDefault="00134A11" w:rsidP="008A1AB3">
      <w:pPr>
        <w:pStyle w:val="22"/>
        <w:numPr>
          <w:ilvl w:val="0"/>
          <w:numId w:val="8"/>
        </w:numPr>
        <w:shd w:val="clear" w:color="auto" w:fill="auto"/>
        <w:spacing w:after="0" w:line="317" w:lineRule="exact"/>
        <w:ind w:firstLine="426"/>
        <w:jc w:val="both"/>
        <w:rPr>
          <w:sz w:val="28"/>
          <w:szCs w:val="28"/>
        </w:rPr>
      </w:pPr>
      <w:r w:rsidRPr="005B65A6">
        <w:rPr>
          <w:sz w:val="28"/>
          <w:szCs w:val="28"/>
        </w:rPr>
        <w:t>підвищення рівня медичного обслуговування населення;</w:t>
      </w:r>
    </w:p>
    <w:p w:rsidR="00122BFD" w:rsidRPr="005B65A6" w:rsidRDefault="00134A11" w:rsidP="008A1AB3">
      <w:pPr>
        <w:pStyle w:val="22"/>
        <w:numPr>
          <w:ilvl w:val="0"/>
          <w:numId w:val="8"/>
        </w:numPr>
        <w:shd w:val="clear" w:color="auto" w:fill="auto"/>
        <w:spacing w:after="0" w:line="317" w:lineRule="exact"/>
        <w:ind w:firstLine="426"/>
        <w:jc w:val="both"/>
        <w:rPr>
          <w:sz w:val="28"/>
          <w:szCs w:val="28"/>
        </w:rPr>
      </w:pPr>
      <w:r w:rsidRPr="005B65A6">
        <w:rPr>
          <w:sz w:val="28"/>
          <w:szCs w:val="28"/>
        </w:rPr>
        <w:t>запровадження нових підходів до організації роботи закладів охорони</w:t>
      </w:r>
      <w:r w:rsidR="008A1AB3" w:rsidRPr="005B65A6">
        <w:rPr>
          <w:sz w:val="28"/>
          <w:szCs w:val="28"/>
        </w:rPr>
        <w:t xml:space="preserve"> здоров’я.</w:t>
      </w:r>
    </w:p>
    <w:p w:rsidR="00122BFD" w:rsidRPr="005B65A6" w:rsidRDefault="00134A11" w:rsidP="008A1AB3">
      <w:pPr>
        <w:pStyle w:val="22"/>
        <w:shd w:val="clear" w:color="auto" w:fill="auto"/>
        <w:spacing w:after="0" w:line="317" w:lineRule="exact"/>
        <w:ind w:firstLine="600"/>
        <w:jc w:val="both"/>
        <w:rPr>
          <w:sz w:val="28"/>
          <w:szCs w:val="28"/>
        </w:rPr>
      </w:pPr>
      <w:r w:rsidRPr="005B65A6">
        <w:rPr>
          <w:sz w:val="28"/>
          <w:szCs w:val="28"/>
        </w:rPr>
        <w:t>Прогнозні показники видатків бюджету у сфері охорони здоров’я</w:t>
      </w:r>
      <w:r w:rsidR="008A1AB3" w:rsidRPr="005B65A6">
        <w:rPr>
          <w:sz w:val="28"/>
          <w:szCs w:val="28"/>
        </w:rPr>
        <w:t xml:space="preserve"> </w:t>
      </w:r>
      <w:r w:rsidRPr="005B65A6">
        <w:rPr>
          <w:sz w:val="28"/>
          <w:szCs w:val="28"/>
        </w:rPr>
        <w:t>сформовані з урахування необхідності забезпечення видатків по установах медицини на оплату енергоносіїв, це 2 заклади вторинної допомоги населенню, центр первинної медико-санітарної допомоги та стоматологічна поліклініка та частково на місцеві програми підтримки даних підприємств.</w:t>
      </w:r>
    </w:p>
    <w:p w:rsidR="00122BFD" w:rsidRPr="0097249E" w:rsidRDefault="00134A11">
      <w:pPr>
        <w:pStyle w:val="22"/>
        <w:shd w:val="clear" w:color="auto" w:fill="auto"/>
        <w:spacing w:after="0" w:line="317" w:lineRule="exact"/>
        <w:ind w:firstLine="600"/>
        <w:jc w:val="both"/>
        <w:rPr>
          <w:sz w:val="28"/>
          <w:szCs w:val="28"/>
        </w:rPr>
      </w:pPr>
      <w:r w:rsidRPr="0097249E">
        <w:rPr>
          <w:sz w:val="28"/>
          <w:szCs w:val="28"/>
        </w:rPr>
        <w:t>Для здійснення запланованих заходів передбачено відповідно:</w:t>
      </w:r>
    </w:p>
    <w:p w:rsidR="00122BFD" w:rsidRPr="0097249E" w:rsidRDefault="00134A11">
      <w:pPr>
        <w:pStyle w:val="22"/>
        <w:numPr>
          <w:ilvl w:val="0"/>
          <w:numId w:val="8"/>
        </w:numPr>
        <w:shd w:val="clear" w:color="auto" w:fill="auto"/>
        <w:tabs>
          <w:tab w:val="left" w:pos="953"/>
        </w:tabs>
        <w:spacing w:after="0" w:line="317" w:lineRule="exact"/>
        <w:ind w:firstLine="600"/>
        <w:jc w:val="both"/>
        <w:rPr>
          <w:sz w:val="28"/>
          <w:szCs w:val="28"/>
        </w:rPr>
      </w:pPr>
      <w:r w:rsidRPr="0097249E">
        <w:rPr>
          <w:sz w:val="28"/>
          <w:szCs w:val="28"/>
        </w:rPr>
        <w:t xml:space="preserve">2022 рік </w:t>
      </w:r>
      <w:r w:rsidR="00424733" w:rsidRPr="0097249E">
        <w:rPr>
          <w:sz w:val="28"/>
          <w:szCs w:val="28"/>
        </w:rPr>
        <w:t>–</w:t>
      </w:r>
      <w:r w:rsidRPr="0097249E">
        <w:rPr>
          <w:sz w:val="28"/>
          <w:szCs w:val="28"/>
        </w:rPr>
        <w:t xml:space="preserve"> </w:t>
      </w:r>
      <w:r w:rsidR="00424733" w:rsidRPr="0097249E">
        <w:rPr>
          <w:sz w:val="28"/>
          <w:szCs w:val="28"/>
        </w:rPr>
        <w:t>26 853 400 грн.;</w:t>
      </w:r>
    </w:p>
    <w:p w:rsidR="00122BFD" w:rsidRPr="0097249E" w:rsidRDefault="00134A11">
      <w:pPr>
        <w:pStyle w:val="22"/>
        <w:numPr>
          <w:ilvl w:val="0"/>
          <w:numId w:val="8"/>
        </w:numPr>
        <w:shd w:val="clear" w:color="auto" w:fill="auto"/>
        <w:tabs>
          <w:tab w:val="left" w:pos="953"/>
        </w:tabs>
        <w:spacing w:after="0" w:line="317" w:lineRule="exact"/>
        <w:ind w:firstLine="600"/>
        <w:jc w:val="both"/>
        <w:rPr>
          <w:sz w:val="28"/>
          <w:szCs w:val="28"/>
        </w:rPr>
      </w:pPr>
      <w:r w:rsidRPr="0097249E">
        <w:rPr>
          <w:sz w:val="28"/>
          <w:szCs w:val="28"/>
        </w:rPr>
        <w:t xml:space="preserve">2023 рік </w:t>
      </w:r>
      <w:r w:rsidR="00424733" w:rsidRPr="0097249E">
        <w:rPr>
          <w:sz w:val="28"/>
          <w:szCs w:val="28"/>
        </w:rPr>
        <w:t>–</w:t>
      </w:r>
      <w:r w:rsidRPr="0097249E">
        <w:rPr>
          <w:sz w:val="28"/>
          <w:szCs w:val="28"/>
        </w:rPr>
        <w:t xml:space="preserve"> </w:t>
      </w:r>
      <w:r w:rsidR="00424733" w:rsidRPr="0097249E">
        <w:rPr>
          <w:sz w:val="28"/>
          <w:szCs w:val="28"/>
        </w:rPr>
        <w:t>28 430 500 грн.;</w:t>
      </w:r>
    </w:p>
    <w:p w:rsidR="00122BFD" w:rsidRPr="0097249E" w:rsidRDefault="00134A11">
      <w:pPr>
        <w:pStyle w:val="22"/>
        <w:numPr>
          <w:ilvl w:val="0"/>
          <w:numId w:val="8"/>
        </w:numPr>
        <w:shd w:val="clear" w:color="auto" w:fill="auto"/>
        <w:tabs>
          <w:tab w:val="left" w:pos="953"/>
        </w:tabs>
        <w:spacing w:after="300" w:line="317" w:lineRule="exact"/>
        <w:ind w:firstLine="600"/>
        <w:jc w:val="both"/>
        <w:rPr>
          <w:sz w:val="28"/>
          <w:szCs w:val="28"/>
        </w:rPr>
      </w:pPr>
      <w:r w:rsidRPr="0097249E">
        <w:rPr>
          <w:sz w:val="28"/>
          <w:szCs w:val="28"/>
        </w:rPr>
        <w:t xml:space="preserve">2024 рік </w:t>
      </w:r>
      <w:r w:rsidR="00424733" w:rsidRPr="0097249E">
        <w:rPr>
          <w:sz w:val="28"/>
          <w:szCs w:val="28"/>
        </w:rPr>
        <w:t>–</w:t>
      </w:r>
      <w:r w:rsidRPr="0097249E">
        <w:rPr>
          <w:sz w:val="28"/>
          <w:szCs w:val="28"/>
        </w:rPr>
        <w:t xml:space="preserve"> </w:t>
      </w:r>
      <w:r w:rsidR="00424733" w:rsidRPr="0097249E">
        <w:rPr>
          <w:sz w:val="28"/>
          <w:szCs w:val="28"/>
        </w:rPr>
        <w:t>29 970 000 грн.</w:t>
      </w:r>
    </w:p>
    <w:p w:rsidR="00122BFD" w:rsidRPr="005B65A6" w:rsidRDefault="00134A11">
      <w:pPr>
        <w:pStyle w:val="26"/>
        <w:keepNext/>
        <w:keepLines/>
        <w:shd w:val="clear" w:color="auto" w:fill="auto"/>
        <w:spacing w:before="0"/>
        <w:ind w:right="600"/>
        <w:jc w:val="center"/>
      </w:pPr>
      <w:bookmarkStart w:id="10" w:name="bookmark10"/>
      <w:r w:rsidRPr="005B65A6">
        <w:t>Соціальний захист та соціальне забезпечення</w:t>
      </w:r>
      <w:bookmarkEnd w:id="10"/>
    </w:p>
    <w:p w:rsidR="00122BFD" w:rsidRPr="005B65A6" w:rsidRDefault="00134A11">
      <w:pPr>
        <w:pStyle w:val="22"/>
        <w:shd w:val="clear" w:color="auto" w:fill="auto"/>
        <w:spacing w:after="0" w:line="317" w:lineRule="exact"/>
        <w:ind w:firstLine="740"/>
        <w:jc w:val="both"/>
        <w:rPr>
          <w:sz w:val="28"/>
          <w:szCs w:val="28"/>
        </w:rPr>
      </w:pPr>
      <w:r w:rsidRPr="005B65A6">
        <w:rPr>
          <w:sz w:val="28"/>
          <w:szCs w:val="28"/>
        </w:rPr>
        <w:t>Пріоритетами у сфері соціального захисту та соціального забезпечення є удосконалення механізму забезпечення адресності соціальної підтримки населення, реалізація державної політики та програм, затверджених міською радою у сфері соціального захисту населення, покращення матеріального стану та умов життя вразливих верств населення шляхом надання соціальних допомог та пільг, забезпечення якісного надання соціальних послуг.</w:t>
      </w:r>
    </w:p>
    <w:p w:rsidR="008A42E4" w:rsidRPr="005B65A6" w:rsidRDefault="00134A11" w:rsidP="008A42E4">
      <w:pPr>
        <w:pStyle w:val="22"/>
        <w:shd w:val="clear" w:color="auto" w:fill="auto"/>
        <w:spacing w:after="0" w:line="317" w:lineRule="exact"/>
        <w:ind w:firstLine="740"/>
        <w:jc w:val="both"/>
        <w:rPr>
          <w:sz w:val="28"/>
          <w:szCs w:val="28"/>
        </w:rPr>
      </w:pPr>
      <w:r w:rsidRPr="005B65A6">
        <w:rPr>
          <w:sz w:val="28"/>
          <w:szCs w:val="28"/>
        </w:rPr>
        <w:t>У 2022 - 2024 роках передбачається здійснити наступні заходи:</w:t>
      </w:r>
    </w:p>
    <w:p w:rsidR="008A42E4" w:rsidRPr="005B65A6" w:rsidRDefault="00134A11" w:rsidP="008A42E4">
      <w:pPr>
        <w:pStyle w:val="22"/>
        <w:numPr>
          <w:ilvl w:val="0"/>
          <w:numId w:val="8"/>
        </w:numPr>
        <w:shd w:val="clear" w:color="auto" w:fill="auto"/>
        <w:spacing w:after="0" w:line="317" w:lineRule="exact"/>
        <w:ind w:firstLine="142"/>
        <w:jc w:val="both"/>
        <w:rPr>
          <w:sz w:val="28"/>
          <w:szCs w:val="28"/>
        </w:rPr>
      </w:pPr>
      <w:r w:rsidRPr="005B65A6">
        <w:rPr>
          <w:sz w:val="28"/>
          <w:szCs w:val="28"/>
        </w:rPr>
        <w:t>сприяння підвищенню рівня соціальної захищеності населення, підтримка ветеранів війни та праці, інвалідів, малозабезпечених верств населення, учасників АТО та ООС та їх родин, внутрішньо переміщених з тимчасово окупованої території;</w:t>
      </w:r>
    </w:p>
    <w:p w:rsidR="008A42E4" w:rsidRPr="005B65A6" w:rsidRDefault="00134A11" w:rsidP="008A42E4">
      <w:pPr>
        <w:pStyle w:val="22"/>
        <w:numPr>
          <w:ilvl w:val="0"/>
          <w:numId w:val="8"/>
        </w:numPr>
        <w:shd w:val="clear" w:color="auto" w:fill="auto"/>
        <w:spacing w:after="0" w:line="317" w:lineRule="exact"/>
        <w:ind w:firstLine="142"/>
        <w:jc w:val="both"/>
        <w:rPr>
          <w:sz w:val="28"/>
          <w:szCs w:val="28"/>
        </w:rPr>
      </w:pPr>
      <w:r w:rsidRPr="005B65A6">
        <w:rPr>
          <w:sz w:val="28"/>
          <w:szCs w:val="28"/>
        </w:rPr>
        <w:t>покращення системи соціально-економічних, матеріально-побутових, медичних, культурних заходів, спрямованих на посилення соціального захисту найбільш вразливих верств населення Калуської громади;</w:t>
      </w:r>
    </w:p>
    <w:p w:rsidR="00122BFD" w:rsidRPr="005B65A6" w:rsidRDefault="00134A11" w:rsidP="008A42E4">
      <w:pPr>
        <w:pStyle w:val="22"/>
        <w:numPr>
          <w:ilvl w:val="0"/>
          <w:numId w:val="8"/>
        </w:numPr>
        <w:shd w:val="clear" w:color="auto" w:fill="auto"/>
        <w:spacing w:after="0" w:line="317" w:lineRule="exact"/>
        <w:ind w:firstLine="142"/>
        <w:jc w:val="both"/>
        <w:rPr>
          <w:sz w:val="28"/>
          <w:szCs w:val="28"/>
        </w:rPr>
        <w:sectPr w:rsidR="00122BFD" w:rsidRPr="005B65A6" w:rsidSect="005B65A6">
          <w:footerReference w:type="even" r:id="rId18"/>
          <w:footerReference w:type="default" r:id="rId19"/>
          <w:footerReference w:type="first" r:id="rId20"/>
          <w:pgSz w:w="11900" w:h="16840"/>
          <w:pgMar w:top="807" w:right="701" w:bottom="1165" w:left="1407" w:header="0" w:footer="3" w:gutter="0"/>
          <w:cols w:space="720"/>
          <w:noEndnote/>
          <w:titlePg/>
          <w:docGrid w:linePitch="360"/>
        </w:sectPr>
      </w:pPr>
      <w:r w:rsidRPr="005B65A6">
        <w:rPr>
          <w:sz w:val="28"/>
          <w:szCs w:val="28"/>
        </w:rPr>
        <w:t>оздоровлення та відпочинок дітей-сиріт, дітей, позбавлених батьківського піклування, обдарованих дітей, дітей загиблих учасників АТО, діти із малозабезпечених сімей, дітей-інвалідів, дітей з багатодітних сімей;</w:t>
      </w:r>
    </w:p>
    <w:p w:rsidR="008A42E4" w:rsidRPr="005B65A6" w:rsidRDefault="00134A11" w:rsidP="008A42E4">
      <w:pPr>
        <w:pStyle w:val="22"/>
        <w:numPr>
          <w:ilvl w:val="0"/>
          <w:numId w:val="9"/>
        </w:numPr>
        <w:shd w:val="clear" w:color="auto" w:fill="auto"/>
        <w:tabs>
          <w:tab w:val="left" w:pos="1100"/>
        </w:tabs>
        <w:spacing w:after="0" w:line="317" w:lineRule="exact"/>
        <w:ind w:left="740"/>
        <w:jc w:val="both"/>
        <w:rPr>
          <w:sz w:val="28"/>
          <w:szCs w:val="28"/>
        </w:rPr>
      </w:pPr>
      <w:r w:rsidRPr="005B65A6">
        <w:rPr>
          <w:sz w:val="28"/>
          <w:szCs w:val="28"/>
        </w:rPr>
        <w:lastRenderedPageBreak/>
        <w:t>підвищити ефективність соціальної роботи з сім’ями, молоддю;</w:t>
      </w:r>
    </w:p>
    <w:p w:rsidR="008A42E4" w:rsidRPr="005B65A6" w:rsidRDefault="00134A11" w:rsidP="008A42E4">
      <w:pPr>
        <w:pStyle w:val="22"/>
        <w:numPr>
          <w:ilvl w:val="0"/>
          <w:numId w:val="9"/>
        </w:numPr>
        <w:shd w:val="clear" w:color="auto" w:fill="auto"/>
        <w:tabs>
          <w:tab w:val="left" w:pos="1100"/>
        </w:tabs>
        <w:spacing w:after="0" w:line="317" w:lineRule="exact"/>
        <w:ind w:left="740"/>
        <w:jc w:val="both"/>
        <w:rPr>
          <w:sz w:val="28"/>
          <w:szCs w:val="28"/>
        </w:rPr>
      </w:pPr>
      <w:r w:rsidRPr="005B65A6">
        <w:rPr>
          <w:sz w:val="28"/>
          <w:szCs w:val="28"/>
        </w:rPr>
        <w:t>реалізація заходів, спрямованих на військово-патріотичне виховання молоді та дітей;</w:t>
      </w:r>
    </w:p>
    <w:p w:rsidR="008A42E4" w:rsidRPr="005B65A6" w:rsidRDefault="00134A11" w:rsidP="008A42E4">
      <w:pPr>
        <w:pStyle w:val="22"/>
        <w:numPr>
          <w:ilvl w:val="0"/>
          <w:numId w:val="9"/>
        </w:numPr>
        <w:shd w:val="clear" w:color="auto" w:fill="auto"/>
        <w:tabs>
          <w:tab w:val="left" w:pos="1100"/>
        </w:tabs>
        <w:spacing w:after="0" w:line="317" w:lineRule="exact"/>
        <w:ind w:left="740"/>
        <w:jc w:val="both"/>
        <w:rPr>
          <w:sz w:val="28"/>
          <w:szCs w:val="28"/>
        </w:rPr>
      </w:pPr>
      <w:r w:rsidRPr="005B65A6">
        <w:rPr>
          <w:sz w:val="28"/>
          <w:szCs w:val="28"/>
        </w:rPr>
        <w:t>надання компенсації за пільговий проїзд окремих категорій громадян;</w:t>
      </w:r>
    </w:p>
    <w:p w:rsidR="008A42E4" w:rsidRPr="005B65A6" w:rsidRDefault="00134A11" w:rsidP="008A42E4">
      <w:pPr>
        <w:pStyle w:val="22"/>
        <w:numPr>
          <w:ilvl w:val="0"/>
          <w:numId w:val="9"/>
        </w:numPr>
        <w:shd w:val="clear" w:color="auto" w:fill="auto"/>
        <w:tabs>
          <w:tab w:val="left" w:pos="1100"/>
        </w:tabs>
        <w:spacing w:after="0" w:line="317" w:lineRule="exact"/>
        <w:ind w:left="740"/>
        <w:jc w:val="both"/>
        <w:rPr>
          <w:sz w:val="28"/>
          <w:szCs w:val="28"/>
        </w:rPr>
      </w:pPr>
      <w:r w:rsidRPr="005B65A6">
        <w:rPr>
          <w:sz w:val="28"/>
          <w:szCs w:val="28"/>
        </w:rPr>
        <w:t>державної політики із забезпечення рівних прав та можливостей жінок та чоловіків;</w:t>
      </w:r>
    </w:p>
    <w:p w:rsidR="00122BFD" w:rsidRPr="005B65A6" w:rsidRDefault="00134A11" w:rsidP="008A42E4">
      <w:pPr>
        <w:pStyle w:val="22"/>
        <w:numPr>
          <w:ilvl w:val="0"/>
          <w:numId w:val="9"/>
        </w:numPr>
        <w:shd w:val="clear" w:color="auto" w:fill="auto"/>
        <w:tabs>
          <w:tab w:val="left" w:pos="1100"/>
        </w:tabs>
        <w:spacing w:after="0" w:line="317" w:lineRule="exact"/>
        <w:ind w:left="740"/>
        <w:jc w:val="both"/>
        <w:rPr>
          <w:sz w:val="28"/>
          <w:szCs w:val="28"/>
        </w:rPr>
      </w:pPr>
      <w:r w:rsidRPr="005B65A6">
        <w:rPr>
          <w:sz w:val="28"/>
          <w:szCs w:val="28"/>
        </w:rPr>
        <w:t>державної політики з питань сім’ї.</w:t>
      </w:r>
    </w:p>
    <w:p w:rsidR="008A42E4" w:rsidRPr="005B65A6" w:rsidRDefault="008A42E4" w:rsidP="008A42E4">
      <w:pPr>
        <w:pStyle w:val="22"/>
        <w:shd w:val="clear" w:color="auto" w:fill="auto"/>
        <w:tabs>
          <w:tab w:val="left" w:pos="1100"/>
        </w:tabs>
        <w:spacing w:after="0" w:line="317" w:lineRule="exact"/>
        <w:ind w:left="740"/>
        <w:jc w:val="both"/>
        <w:rPr>
          <w:sz w:val="28"/>
          <w:szCs w:val="28"/>
        </w:rPr>
      </w:pPr>
    </w:p>
    <w:p w:rsidR="008A42E4" w:rsidRPr="005B65A6" w:rsidRDefault="00134A11" w:rsidP="008A42E4">
      <w:pPr>
        <w:pStyle w:val="26"/>
        <w:keepNext/>
        <w:keepLines/>
        <w:shd w:val="clear" w:color="auto" w:fill="auto"/>
        <w:spacing w:before="0"/>
        <w:ind w:left="200" w:firstLine="720"/>
        <w:jc w:val="both"/>
      </w:pPr>
      <w:bookmarkStart w:id="11" w:name="bookmark11"/>
      <w:r w:rsidRPr="005B65A6">
        <w:t>Основними результатами, яких планується досягти, є:</w:t>
      </w:r>
      <w:bookmarkEnd w:id="11"/>
    </w:p>
    <w:p w:rsidR="008A42E4" w:rsidRPr="005B65A6" w:rsidRDefault="00134A11" w:rsidP="005B65A6">
      <w:pPr>
        <w:pStyle w:val="26"/>
        <w:keepNext/>
        <w:keepLines/>
        <w:numPr>
          <w:ilvl w:val="0"/>
          <w:numId w:val="9"/>
        </w:numPr>
        <w:shd w:val="clear" w:color="auto" w:fill="auto"/>
        <w:spacing w:before="0"/>
        <w:ind w:left="567" w:right="254"/>
        <w:jc w:val="both"/>
        <w:rPr>
          <w:b w:val="0"/>
        </w:rPr>
      </w:pPr>
      <w:r w:rsidRPr="005B65A6">
        <w:rPr>
          <w:b w:val="0"/>
        </w:rPr>
        <w:t>охоплення соціальним захистом максимальної кількості сімей, які потребують підтримки держави та місцевої влади;</w:t>
      </w:r>
    </w:p>
    <w:p w:rsidR="008A42E4" w:rsidRPr="005B65A6" w:rsidRDefault="00134A11" w:rsidP="005B65A6">
      <w:pPr>
        <w:pStyle w:val="26"/>
        <w:keepNext/>
        <w:keepLines/>
        <w:numPr>
          <w:ilvl w:val="0"/>
          <w:numId w:val="9"/>
        </w:numPr>
        <w:shd w:val="clear" w:color="auto" w:fill="auto"/>
        <w:spacing w:before="0"/>
        <w:ind w:left="567" w:right="254"/>
        <w:jc w:val="both"/>
        <w:rPr>
          <w:b w:val="0"/>
        </w:rPr>
      </w:pPr>
      <w:r w:rsidRPr="005B65A6">
        <w:rPr>
          <w:b w:val="0"/>
        </w:rPr>
        <w:t>підвищення рівня соціального захисту найбільш соціально незахищених верств населення та ефективності використання бюджетних коштів соціального спрямування;</w:t>
      </w:r>
    </w:p>
    <w:p w:rsidR="00122BFD" w:rsidRPr="005B65A6" w:rsidRDefault="00134A11" w:rsidP="005B65A6">
      <w:pPr>
        <w:pStyle w:val="26"/>
        <w:keepNext/>
        <w:keepLines/>
        <w:numPr>
          <w:ilvl w:val="0"/>
          <w:numId w:val="9"/>
        </w:numPr>
        <w:shd w:val="clear" w:color="auto" w:fill="auto"/>
        <w:spacing w:before="0"/>
        <w:ind w:left="567" w:right="254"/>
        <w:jc w:val="both"/>
        <w:rPr>
          <w:b w:val="0"/>
        </w:rPr>
      </w:pPr>
      <w:r w:rsidRPr="005B65A6">
        <w:rPr>
          <w:b w:val="0"/>
        </w:rPr>
        <w:t>забезпечення права дитини на сімейне виховання, розвиток сімейних форм виховання дітей-сиріт та дітей, позбавлених батьківського піклування.</w:t>
      </w:r>
    </w:p>
    <w:p w:rsidR="00122BFD" w:rsidRPr="000A3B02" w:rsidRDefault="00134A11" w:rsidP="005B65A6">
      <w:pPr>
        <w:pStyle w:val="22"/>
        <w:shd w:val="clear" w:color="auto" w:fill="auto"/>
        <w:spacing w:after="0" w:line="317" w:lineRule="exact"/>
        <w:ind w:left="567" w:right="254"/>
        <w:jc w:val="both"/>
        <w:rPr>
          <w:sz w:val="28"/>
          <w:szCs w:val="28"/>
        </w:rPr>
      </w:pPr>
      <w:r w:rsidRPr="000A3B02">
        <w:rPr>
          <w:sz w:val="28"/>
          <w:szCs w:val="28"/>
        </w:rPr>
        <w:t>Для здійснення запланованих заходів передбачено відповідно:</w:t>
      </w:r>
    </w:p>
    <w:p w:rsidR="00122BFD" w:rsidRPr="000A3B02" w:rsidRDefault="00134A11" w:rsidP="005B65A6">
      <w:pPr>
        <w:pStyle w:val="22"/>
        <w:numPr>
          <w:ilvl w:val="0"/>
          <w:numId w:val="9"/>
        </w:numPr>
        <w:shd w:val="clear" w:color="auto" w:fill="auto"/>
        <w:tabs>
          <w:tab w:val="left" w:pos="1100"/>
          <w:tab w:val="left" w:pos="6039"/>
        </w:tabs>
        <w:spacing w:after="0" w:line="317" w:lineRule="exact"/>
        <w:ind w:left="567" w:right="254"/>
        <w:jc w:val="both"/>
        <w:rPr>
          <w:sz w:val="28"/>
          <w:szCs w:val="28"/>
        </w:rPr>
      </w:pPr>
      <w:r w:rsidRPr="000A3B02">
        <w:rPr>
          <w:sz w:val="28"/>
          <w:szCs w:val="28"/>
        </w:rPr>
        <w:t>2022 рік</w:t>
      </w:r>
      <w:r w:rsidR="008A42E4" w:rsidRPr="000A3B02">
        <w:rPr>
          <w:sz w:val="28"/>
          <w:szCs w:val="28"/>
        </w:rPr>
        <w:t xml:space="preserve"> –</w:t>
      </w:r>
      <w:r w:rsidRPr="000A3B02">
        <w:rPr>
          <w:sz w:val="28"/>
          <w:szCs w:val="28"/>
        </w:rPr>
        <w:t xml:space="preserve"> </w:t>
      </w:r>
      <w:r w:rsidR="008A42E4" w:rsidRPr="000A3B02">
        <w:rPr>
          <w:sz w:val="28"/>
          <w:szCs w:val="28"/>
        </w:rPr>
        <w:t>32 545 900 грн.;</w:t>
      </w:r>
      <w:r w:rsidRPr="000A3B02">
        <w:rPr>
          <w:sz w:val="28"/>
          <w:szCs w:val="28"/>
        </w:rPr>
        <w:tab/>
      </w:r>
      <w:r w:rsidRPr="000A3B02">
        <w:rPr>
          <w:rStyle w:val="2Tahoma9pt-1pt"/>
          <w:rFonts w:ascii="Times New Roman" w:hAnsi="Times New Roman" w:cs="Times New Roman"/>
          <w:sz w:val="28"/>
          <w:szCs w:val="28"/>
          <w:vertAlign w:val="superscript"/>
        </w:rPr>
        <w:t>;</w:t>
      </w:r>
    </w:p>
    <w:p w:rsidR="00122BFD" w:rsidRPr="000A3B02" w:rsidRDefault="00134A11" w:rsidP="005B65A6">
      <w:pPr>
        <w:pStyle w:val="22"/>
        <w:numPr>
          <w:ilvl w:val="0"/>
          <w:numId w:val="9"/>
        </w:numPr>
        <w:shd w:val="clear" w:color="auto" w:fill="auto"/>
        <w:tabs>
          <w:tab w:val="left" w:pos="1100"/>
        </w:tabs>
        <w:spacing w:after="0" w:line="317" w:lineRule="exact"/>
        <w:ind w:left="567" w:right="254"/>
        <w:jc w:val="both"/>
        <w:rPr>
          <w:sz w:val="28"/>
          <w:szCs w:val="28"/>
        </w:rPr>
      </w:pPr>
      <w:r w:rsidRPr="000A3B02">
        <w:rPr>
          <w:sz w:val="28"/>
          <w:szCs w:val="28"/>
        </w:rPr>
        <w:t xml:space="preserve">2023 рік </w:t>
      </w:r>
      <w:r w:rsidR="008A42E4" w:rsidRPr="000A3B02">
        <w:rPr>
          <w:sz w:val="28"/>
          <w:szCs w:val="28"/>
        </w:rPr>
        <w:t>–</w:t>
      </w:r>
      <w:r w:rsidRPr="000A3B02">
        <w:rPr>
          <w:sz w:val="28"/>
          <w:szCs w:val="28"/>
        </w:rPr>
        <w:t xml:space="preserve"> </w:t>
      </w:r>
      <w:r w:rsidR="008A42E4" w:rsidRPr="000A3B02">
        <w:rPr>
          <w:sz w:val="28"/>
          <w:szCs w:val="28"/>
        </w:rPr>
        <w:t>13 879 500 грн.;</w:t>
      </w:r>
    </w:p>
    <w:p w:rsidR="00122BFD" w:rsidRPr="000A3B02" w:rsidRDefault="00134A11" w:rsidP="005B65A6">
      <w:pPr>
        <w:pStyle w:val="22"/>
        <w:numPr>
          <w:ilvl w:val="0"/>
          <w:numId w:val="9"/>
        </w:numPr>
        <w:shd w:val="clear" w:color="auto" w:fill="auto"/>
        <w:tabs>
          <w:tab w:val="left" w:pos="1100"/>
        </w:tabs>
        <w:spacing w:after="330" w:line="317" w:lineRule="exact"/>
        <w:ind w:left="567" w:right="254"/>
        <w:jc w:val="both"/>
        <w:rPr>
          <w:sz w:val="28"/>
          <w:szCs w:val="28"/>
        </w:rPr>
      </w:pPr>
      <w:r w:rsidRPr="000A3B02">
        <w:rPr>
          <w:sz w:val="28"/>
          <w:szCs w:val="28"/>
        </w:rPr>
        <w:t>2024 рік</w:t>
      </w:r>
      <w:r w:rsidR="008A42E4" w:rsidRPr="000A3B02">
        <w:rPr>
          <w:sz w:val="28"/>
          <w:szCs w:val="28"/>
        </w:rPr>
        <w:t xml:space="preserve"> – 14 562 800 грн.</w:t>
      </w:r>
    </w:p>
    <w:p w:rsidR="00122BFD" w:rsidRPr="005B65A6" w:rsidRDefault="00134A11" w:rsidP="005B65A6">
      <w:pPr>
        <w:pStyle w:val="26"/>
        <w:keepNext/>
        <w:keepLines/>
        <w:shd w:val="clear" w:color="auto" w:fill="auto"/>
        <w:spacing w:before="0" w:after="73" w:line="280" w:lineRule="exact"/>
        <w:ind w:left="567" w:right="254"/>
        <w:jc w:val="center"/>
      </w:pPr>
      <w:bookmarkStart w:id="12" w:name="bookmark12"/>
      <w:r w:rsidRPr="005B65A6">
        <w:t>Культура і мистецтво</w:t>
      </w:r>
      <w:bookmarkEnd w:id="12"/>
    </w:p>
    <w:p w:rsidR="00122BFD" w:rsidRPr="005B65A6" w:rsidRDefault="00134A11" w:rsidP="005B65A6">
      <w:pPr>
        <w:pStyle w:val="22"/>
        <w:shd w:val="clear" w:color="auto" w:fill="auto"/>
        <w:spacing w:after="0" w:line="317" w:lineRule="exact"/>
        <w:ind w:left="567" w:right="254" w:firstLine="720"/>
        <w:jc w:val="both"/>
        <w:rPr>
          <w:sz w:val="28"/>
          <w:szCs w:val="28"/>
        </w:rPr>
      </w:pPr>
      <w:r w:rsidRPr="005B65A6">
        <w:rPr>
          <w:sz w:val="28"/>
          <w:szCs w:val="28"/>
        </w:rPr>
        <w:t>Головними пріоритетами галузі будуть збереження, відтворення та примноження духовних і культурних здобутків українського народу.</w:t>
      </w:r>
    </w:p>
    <w:p w:rsidR="00122BFD" w:rsidRPr="005B65A6" w:rsidRDefault="00134A11" w:rsidP="005B65A6">
      <w:pPr>
        <w:pStyle w:val="22"/>
        <w:shd w:val="clear" w:color="auto" w:fill="auto"/>
        <w:spacing w:after="0" w:line="317" w:lineRule="exact"/>
        <w:ind w:left="567" w:right="254" w:firstLine="720"/>
        <w:jc w:val="both"/>
        <w:rPr>
          <w:sz w:val="28"/>
          <w:szCs w:val="28"/>
        </w:rPr>
      </w:pPr>
      <w:r w:rsidRPr="005B65A6">
        <w:rPr>
          <w:sz w:val="28"/>
          <w:szCs w:val="28"/>
        </w:rPr>
        <w:t>Основною метою розвитку культури є створення сприятливих умов для задоволення інтелектуальних та духовних потреб населення, розвитку культурних і творчих ініціатив з урахуванням місцевих особливостей, забезпечення умов для суспільної та культурної самореалізації талановитої особистості.</w:t>
      </w:r>
    </w:p>
    <w:p w:rsidR="00F21990" w:rsidRPr="005B65A6" w:rsidRDefault="00134A11" w:rsidP="005B65A6">
      <w:pPr>
        <w:pStyle w:val="22"/>
        <w:shd w:val="clear" w:color="auto" w:fill="auto"/>
        <w:spacing w:after="0" w:line="317" w:lineRule="exact"/>
        <w:ind w:left="567" w:right="254" w:firstLine="720"/>
        <w:jc w:val="both"/>
        <w:rPr>
          <w:sz w:val="28"/>
          <w:szCs w:val="28"/>
        </w:rPr>
      </w:pPr>
      <w:r w:rsidRPr="005B65A6">
        <w:rPr>
          <w:sz w:val="28"/>
          <w:szCs w:val="28"/>
        </w:rPr>
        <w:t>У 2022 - 2024 роках передбачається:</w:t>
      </w:r>
    </w:p>
    <w:p w:rsidR="00F21990" w:rsidRPr="005B65A6" w:rsidRDefault="00134A11" w:rsidP="005B65A6">
      <w:pPr>
        <w:pStyle w:val="22"/>
        <w:numPr>
          <w:ilvl w:val="0"/>
          <w:numId w:val="9"/>
        </w:numPr>
        <w:shd w:val="clear" w:color="auto" w:fill="auto"/>
        <w:spacing w:after="0" w:line="317" w:lineRule="exact"/>
        <w:ind w:left="567" w:right="254" w:firstLine="720"/>
        <w:jc w:val="both"/>
        <w:rPr>
          <w:sz w:val="28"/>
          <w:szCs w:val="28"/>
        </w:rPr>
      </w:pPr>
      <w:r w:rsidRPr="005B65A6">
        <w:rPr>
          <w:sz w:val="28"/>
          <w:szCs w:val="28"/>
        </w:rPr>
        <w:t>створення оптимальних умов для організації дозвілля та реалізації прав членів територіальної громади міста Коломия на вільний доступ до культурних цінностей;</w:t>
      </w:r>
    </w:p>
    <w:p w:rsidR="00F21990" w:rsidRPr="005B65A6" w:rsidRDefault="00134A11" w:rsidP="005B65A6">
      <w:pPr>
        <w:pStyle w:val="22"/>
        <w:numPr>
          <w:ilvl w:val="0"/>
          <w:numId w:val="9"/>
        </w:numPr>
        <w:shd w:val="clear" w:color="auto" w:fill="auto"/>
        <w:spacing w:after="0" w:line="317" w:lineRule="exact"/>
        <w:ind w:left="567" w:right="254" w:firstLine="720"/>
        <w:jc w:val="both"/>
        <w:rPr>
          <w:sz w:val="28"/>
          <w:szCs w:val="28"/>
        </w:rPr>
      </w:pPr>
      <w:r w:rsidRPr="005B65A6">
        <w:rPr>
          <w:sz w:val="28"/>
          <w:szCs w:val="28"/>
        </w:rPr>
        <w:t>реалізація у закладах культури міста сучасних форм роботи та підтримка прогресивних ідей культурно-мистецької діяльності (європейський досвід);</w:t>
      </w:r>
    </w:p>
    <w:p w:rsidR="00F21990" w:rsidRPr="005B65A6" w:rsidRDefault="00134A11" w:rsidP="005B65A6">
      <w:pPr>
        <w:pStyle w:val="22"/>
        <w:numPr>
          <w:ilvl w:val="0"/>
          <w:numId w:val="9"/>
        </w:numPr>
        <w:shd w:val="clear" w:color="auto" w:fill="auto"/>
        <w:spacing w:after="0" w:line="317" w:lineRule="exact"/>
        <w:ind w:left="567" w:right="254" w:firstLine="720"/>
        <w:jc w:val="both"/>
        <w:rPr>
          <w:sz w:val="28"/>
          <w:szCs w:val="28"/>
        </w:rPr>
      </w:pPr>
      <w:r w:rsidRPr="005B65A6">
        <w:rPr>
          <w:sz w:val="28"/>
          <w:szCs w:val="28"/>
        </w:rPr>
        <w:t>організація та проведення загальноміських культурно-мистецьких заходів для різних верств населення, підвищення якості культурно-мистецьких заходів;</w:t>
      </w:r>
    </w:p>
    <w:p w:rsidR="00F21990" w:rsidRPr="005B65A6" w:rsidRDefault="00134A11" w:rsidP="005B65A6">
      <w:pPr>
        <w:pStyle w:val="22"/>
        <w:numPr>
          <w:ilvl w:val="0"/>
          <w:numId w:val="9"/>
        </w:numPr>
        <w:shd w:val="clear" w:color="auto" w:fill="auto"/>
        <w:spacing w:after="0" w:line="317" w:lineRule="exact"/>
        <w:ind w:left="567" w:right="254" w:firstLine="720"/>
        <w:jc w:val="both"/>
        <w:rPr>
          <w:sz w:val="28"/>
          <w:szCs w:val="28"/>
        </w:rPr>
      </w:pPr>
      <w:r w:rsidRPr="005B65A6">
        <w:rPr>
          <w:sz w:val="28"/>
          <w:szCs w:val="28"/>
        </w:rPr>
        <w:t>сприяння розвитку жанрового аматорського мистецтва на ефективній індивідуальній та колективній основі;</w:t>
      </w:r>
    </w:p>
    <w:p w:rsidR="00F21990" w:rsidRPr="005B65A6" w:rsidRDefault="00134A11" w:rsidP="005B65A6">
      <w:pPr>
        <w:pStyle w:val="22"/>
        <w:numPr>
          <w:ilvl w:val="0"/>
          <w:numId w:val="9"/>
        </w:numPr>
        <w:shd w:val="clear" w:color="auto" w:fill="auto"/>
        <w:spacing w:after="0" w:line="317" w:lineRule="exact"/>
        <w:ind w:left="567" w:right="254" w:firstLine="720"/>
        <w:jc w:val="both"/>
        <w:rPr>
          <w:sz w:val="28"/>
          <w:szCs w:val="28"/>
        </w:rPr>
      </w:pPr>
      <w:r w:rsidRPr="005B65A6">
        <w:rPr>
          <w:sz w:val="28"/>
          <w:szCs w:val="28"/>
        </w:rPr>
        <w:t>забезпечення розвитку та запровадження нових форм у роботі бібліотечної справи;</w:t>
      </w:r>
    </w:p>
    <w:p w:rsidR="00F21990" w:rsidRPr="005B65A6" w:rsidRDefault="00134A11" w:rsidP="005B65A6">
      <w:pPr>
        <w:pStyle w:val="22"/>
        <w:numPr>
          <w:ilvl w:val="0"/>
          <w:numId w:val="9"/>
        </w:numPr>
        <w:shd w:val="clear" w:color="auto" w:fill="auto"/>
        <w:spacing w:after="0" w:line="317" w:lineRule="exact"/>
        <w:ind w:left="567" w:right="254" w:firstLine="720"/>
        <w:jc w:val="both"/>
        <w:rPr>
          <w:sz w:val="28"/>
          <w:szCs w:val="28"/>
        </w:rPr>
      </w:pPr>
      <w:r w:rsidRPr="005B65A6">
        <w:rPr>
          <w:sz w:val="28"/>
          <w:szCs w:val="28"/>
        </w:rPr>
        <w:t>створення комфортних умов для проведення дозвілля мешканців та перебування гостей міста;</w:t>
      </w:r>
    </w:p>
    <w:p w:rsidR="00122BFD" w:rsidRPr="005B65A6" w:rsidRDefault="00134A11" w:rsidP="005B65A6">
      <w:pPr>
        <w:pStyle w:val="22"/>
        <w:numPr>
          <w:ilvl w:val="0"/>
          <w:numId w:val="9"/>
        </w:numPr>
        <w:shd w:val="clear" w:color="auto" w:fill="auto"/>
        <w:spacing w:after="0" w:line="317" w:lineRule="exact"/>
        <w:ind w:left="567" w:right="254" w:firstLine="720"/>
        <w:jc w:val="both"/>
        <w:rPr>
          <w:sz w:val="28"/>
          <w:szCs w:val="28"/>
        </w:rPr>
      </w:pPr>
      <w:r w:rsidRPr="005B65A6">
        <w:rPr>
          <w:sz w:val="28"/>
          <w:szCs w:val="28"/>
        </w:rPr>
        <w:t xml:space="preserve">зміцнення та модернізація матеріально-технічної бази закладів </w:t>
      </w:r>
      <w:r w:rsidRPr="005B65A6">
        <w:rPr>
          <w:sz w:val="28"/>
          <w:szCs w:val="28"/>
        </w:rPr>
        <w:lastRenderedPageBreak/>
        <w:t>культури.</w:t>
      </w:r>
    </w:p>
    <w:p w:rsidR="00F21990" w:rsidRPr="005B65A6" w:rsidRDefault="00134A11" w:rsidP="00F21990">
      <w:pPr>
        <w:pStyle w:val="60"/>
        <w:shd w:val="clear" w:color="auto" w:fill="auto"/>
        <w:spacing w:after="0" w:line="322" w:lineRule="exact"/>
        <w:ind w:firstLine="760"/>
      </w:pPr>
      <w:r w:rsidRPr="005B65A6">
        <w:t>Основними результатами, які планується досягти, є:</w:t>
      </w:r>
    </w:p>
    <w:p w:rsidR="00F21990" w:rsidRPr="005B65A6" w:rsidRDefault="00134A11" w:rsidP="00F21990">
      <w:pPr>
        <w:pStyle w:val="60"/>
        <w:numPr>
          <w:ilvl w:val="0"/>
          <w:numId w:val="10"/>
        </w:numPr>
        <w:shd w:val="clear" w:color="auto" w:fill="auto"/>
        <w:spacing w:after="0" w:line="322" w:lineRule="exact"/>
        <w:ind w:firstLine="142"/>
        <w:rPr>
          <w:b w:val="0"/>
        </w:rPr>
      </w:pPr>
      <w:r w:rsidRPr="005B65A6">
        <w:rPr>
          <w:b w:val="0"/>
        </w:rPr>
        <w:t>створення належних умов праці для підвищення ефективності та якості навчально-виховного процесу, для комфортної діяльності аматорських колективів та зручних умов для проведення дозвілля населенням;</w:t>
      </w:r>
    </w:p>
    <w:p w:rsidR="00F21990" w:rsidRPr="005B65A6" w:rsidRDefault="00134A11" w:rsidP="00F21990">
      <w:pPr>
        <w:pStyle w:val="60"/>
        <w:numPr>
          <w:ilvl w:val="0"/>
          <w:numId w:val="10"/>
        </w:numPr>
        <w:shd w:val="clear" w:color="auto" w:fill="auto"/>
        <w:spacing w:after="0" w:line="322" w:lineRule="exact"/>
        <w:ind w:firstLine="142"/>
        <w:rPr>
          <w:b w:val="0"/>
        </w:rPr>
      </w:pPr>
      <w:r w:rsidRPr="005B65A6">
        <w:rPr>
          <w:b w:val="0"/>
        </w:rPr>
        <w:t>залучення більшої аудиторії у заклади культури, підвищення якості надання культурних послуг;</w:t>
      </w:r>
    </w:p>
    <w:p w:rsidR="00F21990" w:rsidRPr="005B65A6" w:rsidRDefault="00134A11" w:rsidP="00F21990">
      <w:pPr>
        <w:pStyle w:val="60"/>
        <w:numPr>
          <w:ilvl w:val="0"/>
          <w:numId w:val="10"/>
        </w:numPr>
        <w:shd w:val="clear" w:color="auto" w:fill="auto"/>
        <w:spacing w:after="0" w:line="322" w:lineRule="exact"/>
        <w:ind w:firstLine="142"/>
        <w:rPr>
          <w:b w:val="0"/>
        </w:rPr>
      </w:pPr>
      <w:r w:rsidRPr="005B65A6">
        <w:rPr>
          <w:b w:val="0"/>
        </w:rPr>
        <w:t>створення сучасних культурних продуктів для різних вікових категорій та соціальних груп населення із врахуванням світових тенденцій у галузі культури та мистецтва;</w:t>
      </w:r>
    </w:p>
    <w:p w:rsidR="00F21990" w:rsidRPr="005B65A6" w:rsidRDefault="00134A11" w:rsidP="00F21990">
      <w:pPr>
        <w:pStyle w:val="60"/>
        <w:numPr>
          <w:ilvl w:val="0"/>
          <w:numId w:val="10"/>
        </w:numPr>
        <w:shd w:val="clear" w:color="auto" w:fill="auto"/>
        <w:spacing w:after="0" w:line="322" w:lineRule="exact"/>
        <w:ind w:firstLine="142"/>
        <w:rPr>
          <w:b w:val="0"/>
        </w:rPr>
      </w:pPr>
      <w:r w:rsidRPr="005B65A6">
        <w:rPr>
          <w:b w:val="0"/>
        </w:rPr>
        <w:t>популяризація культурних традицій національних груп, що проживають у Калуській громаді;</w:t>
      </w:r>
    </w:p>
    <w:p w:rsidR="00F21990" w:rsidRPr="005B65A6" w:rsidRDefault="00134A11" w:rsidP="00F21990">
      <w:pPr>
        <w:pStyle w:val="60"/>
        <w:numPr>
          <w:ilvl w:val="0"/>
          <w:numId w:val="10"/>
        </w:numPr>
        <w:shd w:val="clear" w:color="auto" w:fill="auto"/>
        <w:spacing w:after="0" w:line="322" w:lineRule="exact"/>
        <w:ind w:firstLine="142"/>
        <w:rPr>
          <w:b w:val="0"/>
        </w:rPr>
      </w:pPr>
      <w:r w:rsidRPr="005B65A6">
        <w:rPr>
          <w:b w:val="0"/>
        </w:rPr>
        <w:t>забезпечення належного доступу до культурних надбань, залучення громадських ініціатив;</w:t>
      </w:r>
    </w:p>
    <w:p w:rsidR="00122BFD" w:rsidRPr="005B65A6" w:rsidRDefault="00134A11" w:rsidP="00F21990">
      <w:pPr>
        <w:pStyle w:val="60"/>
        <w:numPr>
          <w:ilvl w:val="0"/>
          <w:numId w:val="10"/>
        </w:numPr>
        <w:shd w:val="clear" w:color="auto" w:fill="auto"/>
        <w:spacing w:after="0" w:line="322" w:lineRule="exact"/>
        <w:ind w:firstLine="142"/>
        <w:rPr>
          <w:b w:val="0"/>
        </w:rPr>
      </w:pPr>
      <w:r w:rsidRPr="005B65A6">
        <w:rPr>
          <w:b w:val="0"/>
        </w:rPr>
        <w:t>розширення спектру платних послуг, що надаються закладами культури, відповідно до потреб населення, впровадження нових джерел отримання платних послуг (нові об'єднання, гуртки за інтересами, студії, клуби, майстерні і т.д.).</w:t>
      </w:r>
    </w:p>
    <w:p w:rsidR="00122BFD" w:rsidRPr="001F092E" w:rsidRDefault="00134A11">
      <w:pPr>
        <w:pStyle w:val="22"/>
        <w:shd w:val="clear" w:color="auto" w:fill="auto"/>
        <w:spacing w:after="0" w:line="322" w:lineRule="exact"/>
        <w:ind w:left="600"/>
        <w:jc w:val="both"/>
        <w:rPr>
          <w:sz w:val="28"/>
          <w:szCs w:val="28"/>
        </w:rPr>
      </w:pPr>
      <w:r w:rsidRPr="001F092E">
        <w:rPr>
          <w:sz w:val="28"/>
          <w:szCs w:val="28"/>
        </w:rPr>
        <w:t>Для здійснення запланованих заходів передбачено відповідно:</w:t>
      </w:r>
    </w:p>
    <w:p w:rsidR="00122BFD" w:rsidRPr="001F092E" w:rsidRDefault="00134A11">
      <w:pPr>
        <w:pStyle w:val="22"/>
        <w:numPr>
          <w:ilvl w:val="0"/>
          <w:numId w:val="10"/>
        </w:numPr>
        <w:shd w:val="clear" w:color="auto" w:fill="auto"/>
        <w:tabs>
          <w:tab w:val="left" w:pos="937"/>
        </w:tabs>
        <w:spacing w:after="0" w:line="322" w:lineRule="exact"/>
        <w:ind w:left="600"/>
        <w:jc w:val="both"/>
        <w:rPr>
          <w:sz w:val="28"/>
          <w:szCs w:val="28"/>
        </w:rPr>
      </w:pPr>
      <w:r w:rsidRPr="001F092E">
        <w:rPr>
          <w:sz w:val="28"/>
          <w:szCs w:val="28"/>
        </w:rPr>
        <w:t>2022 рік</w:t>
      </w:r>
      <w:r w:rsidR="00F21990" w:rsidRPr="001F092E">
        <w:rPr>
          <w:sz w:val="28"/>
          <w:szCs w:val="28"/>
        </w:rPr>
        <w:t xml:space="preserve"> – 30 506 200 грн.;</w:t>
      </w:r>
    </w:p>
    <w:p w:rsidR="00F21990" w:rsidRPr="001F092E" w:rsidRDefault="00134A11" w:rsidP="005244D6">
      <w:pPr>
        <w:pStyle w:val="22"/>
        <w:numPr>
          <w:ilvl w:val="0"/>
          <w:numId w:val="10"/>
        </w:numPr>
        <w:shd w:val="clear" w:color="auto" w:fill="auto"/>
        <w:tabs>
          <w:tab w:val="left" w:pos="937"/>
        </w:tabs>
        <w:spacing w:after="0" w:line="322" w:lineRule="exact"/>
        <w:ind w:left="600"/>
        <w:jc w:val="both"/>
        <w:rPr>
          <w:sz w:val="28"/>
          <w:szCs w:val="28"/>
        </w:rPr>
      </w:pPr>
      <w:r w:rsidRPr="001F092E">
        <w:rPr>
          <w:sz w:val="28"/>
          <w:szCs w:val="28"/>
        </w:rPr>
        <w:t xml:space="preserve">2023 рік </w:t>
      </w:r>
      <w:r w:rsidR="00F21990" w:rsidRPr="001F092E">
        <w:rPr>
          <w:sz w:val="28"/>
          <w:szCs w:val="28"/>
        </w:rPr>
        <w:t>– 28 795 800</w:t>
      </w:r>
      <w:r w:rsidRPr="001F092E">
        <w:rPr>
          <w:sz w:val="28"/>
          <w:szCs w:val="28"/>
        </w:rPr>
        <w:t xml:space="preserve"> грн.;</w:t>
      </w:r>
    </w:p>
    <w:p w:rsidR="00122BFD" w:rsidRPr="001F092E" w:rsidRDefault="00134A11" w:rsidP="005244D6">
      <w:pPr>
        <w:pStyle w:val="22"/>
        <w:numPr>
          <w:ilvl w:val="0"/>
          <w:numId w:val="10"/>
        </w:numPr>
        <w:shd w:val="clear" w:color="auto" w:fill="auto"/>
        <w:tabs>
          <w:tab w:val="left" w:pos="937"/>
        </w:tabs>
        <w:spacing w:after="0" w:line="322" w:lineRule="exact"/>
        <w:ind w:left="600"/>
        <w:jc w:val="both"/>
        <w:rPr>
          <w:sz w:val="28"/>
          <w:szCs w:val="28"/>
        </w:rPr>
      </w:pPr>
      <w:r w:rsidRPr="001F092E">
        <w:rPr>
          <w:sz w:val="28"/>
          <w:szCs w:val="28"/>
        </w:rPr>
        <w:t>2024 рік</w:t>
      </w:r>
      <w:r w:rsidR="00F21990" w:rsidRPr="001F092E">
        <w:rPr>
          <w:sz w:val="28"/>
          <w:szCs w:val="28"/>
        </w:rPr>
        <w:t xml:space="preserve"> – 30 415 700</w:t>
      </w:r>
      <w:r w:rsidRPr="001F092E">
        <w:rPr>
          <w:sz w:val="28"/>
          <w:szCs w:val="28"/>
        </w:rPr>
        <w:t xml:space="preserve"> грн.</w:t>
      </w:r>
    </w:p>
    <w:p w:rsidR="00122BFD" w:rsidRPr="005B65A6" w:rsidRDefault="00134A11">
      <w:pPr>
        <w:pStyle w:val="22"/>
        <w:shd w:val="clear" w:color="auto" w:fill="auto"/>
        <w:spacing w:after="0" w:line="322" w:lineRule="exact"/>
        <w:ind w:firstLine="760"/>
        <w:jc w:val="both"/>
        <w:rPr>
          <w:sz w:val="28"/>
          <w:szCs w:val="28"/>
        </w:rPr>
      </w:pPr>
      <w:r w:rsidRPr="005B65A6">
        <w:rPr>
          <w:sz w:val="28"/>
          <w:szCs w:val="28"/>
        </w:rPr>
        <w:t>За рахунок коштів бюджету Калуської міської територіальної громади у прогнозованому періоді будуть утримуватись 20 бібліотек, що входять в структуру КЗ «Централізована бібліотечна система», 3 музеї та 1 музейно-виставкова зала, палац культури “Мінерал” та «Юність», 3 будинки культури та 18 народних домів.</w:t>
      </w:r>
    </w:p>
    <w:p w:rsidR="001F092E" w:rsidRDefault="001F092E">
      <w:pPr>
        <w:pStyle w:val="26"/>
        <w:keepNext/>
        <w:keepLines/>
        <w:shd w:val="clear" w:color="auto" w:fill="auto"/>
        <w:spacing w:before="0" w:after="240" w:line="322" w:lineRule="exact"/>
        <w:jc w:val="center"/>
      </w:pPr>
      <w:bookmarkStart w:id="13" w:name="bookmark13"/>
    </w:p>
    <w:p w:rsidR="001F092E" w:rsidRDefault="001F092E">
      <w:pPr>
        <w:pStyle w:val="26"/>
        <w:keepNext/>
        <w:keepLines/>
        <w:shd w:val="clear" w:color="auto" w:fill="auto"/>
        <w:spacing w:before="0" w:after="240" w:line="322" w:lineRule="exact"/>
        <w:jc w:val="center"/>
      </w:pPr>
    </w:p>
    <w:p w:rsidR="00122BFD" w:rsidRPr="005B65A6" w:rsidRDefault="00134A11">
      <w:pPr>
        <w:pStyle w:val="26"/>
        <w:keepNext/>
        <w:keepLines/>
        <w:shd w:val="clear" w:color="auto" w:fill="auto"/>
        <w:spacing w:before="0" w:after="240" w:line="322" w:lineRule="exact"/>
        <w:jc w:val="center"/>
      </w:pPr>
      <w:r w:rsidRPr="005B65A6">
        <w:t>Фізична культура і спорт</w:t>
      </w:r>
      <w:bookmarkEnd w:id="13"/>
    </w:p>
    <w:p w:rsidR="00122BFD" w:rsidRPr="005B65A6" w:rsidRDefault="00134A11" w:rsidP="008652CE">
      <w:pPr>
        <w:pStyle w:val="22"/>
        <w:shd w:val="clear" w:color="auto" w:fill="auto"/>
        <w:spacing w:after="0" w:line="322" w:lineRule="exact"/>
        <w:ind w:left="142" w:right="395" w:firstLine="760"/>
        <w:jc w:val="both"/>
        <w:rPr>
          <w:sz w:val="28"/>
          <w:szCs w:val="28"/>
        </w:rPr>
      </w:pPr>
      <w:r w:rsidRPr="005B65A6">
        <w:rPr>
          <w:sz w:val="28"/>
          <w:szCs w:val="28"/>
        </w:rPr>
        <w:t>Головними пріоритетами галузі будуть всебічне фізичне виховання та становлення здорової нації. Головна мета - формування у населення громади активної соціальної орієнтації на здоровий спосіб життя, спортивно-масова робота з населенням.</w:t>
      </w:r>
    </w:p>
    <w:p w:rsidR="00122BFD" w:rsidRPr="005B65A6" w:rsidRDefault="00134A11" w:rsidP="008652CE">
      <w:pPr>
        <w:pStyle w:val="22"/>
        <w:shd w:val="clear" w:color="auto" w:fill="auto"/>
        <w:spacing w:after="0" w:line="322" w:lineRule="exact"/>
        <w:ind w:left="142" w:right="395" w:firstLine="760"/>
        <w:jc w:val="both"/>
        <w:rPr>
          <w:sz w:val="28"/>
          <w:szCs w:val="28"/>
        </w:rPr>
      </w:pPr>
      <w:r w:rsidRPr="005B65A6">
        <w:rPr>
          <w:sz w:val="28"/>
          <w:szCs w:val="28"/>
        </w:rPr>
        <w:t>Основною метою розвитку фізичної культури і спорту є максимальна реалізація здібностей дітей та обдарованої молоді у дитячо-юнацькому, резервному спорті, спорті вищих досягнень, формування патріотичних почуттів, розвиток олімпійських та неолімпійських видів спорту.</w:t>
      </w:r>
    </w:p>
    <w:p w:rsidR="005B65A6" w:rsidRDefault="00134A11" w:rsidP="008652CE">
      <w:pPr>
        <w:pStyle w:val="22"/>
        <w:shd w:val="clear" w:color="auto" w:fill="auto"/>
        <w:spacing w:after="0" w:line="322" w:lineRule="exact"/>
        <w:ind w:left="142" w:right="395" w:firstLine="760"/>
        <w:jc w:val="both"/>
        <w:rPr>
          <w:sz w:val="28"/>
          <w:szCs w:val="28"/>
        </w:rPr>
      </w:pPr>
      <w:r w:rsidRPr="005B65A6">
        <w:rPr>
          <w:sz w:val="28"/>
          <w:szCs w:val="28"/>
        </w:rPr>
        <w:t>У 2022 - 2024 роках передбачається здійснити наступні заходи:</w:t>
      </w:r>
    </w:p>
    <w:p w:rsidR="005B65A6" w:rsidRDefault="00134A11" w:rsidP="008652CE">
      <w:pPr>
        <w:pStyle w:val="22"/>
        <w:numPr>
          <w:ilvl w:val="0"/>
          <w:numId w:val="10"/>
        </w:numPr>
        <w:shd w:val="clear" w:color="auto" w:fill="auto"/>
        <w:tabs>
          <w:tab w:val="left" w:pos="284"/>
        </w:tabs>
        <w:spacing w:after="0" w:line="322" w:lineRule="exact"/>
        <w:ind w:left="142" w:right="395" w:firstLine="142"/>
        <w:jc w:val="both"/>
        <w:rPr>
          <w:sz w:val="28"/>
          <w:szCs w:val="28"/>
        </w:rPr>
      </w:pPr>
      <w:r w:rsidRPr="005B65A6">
        <w:rPr>
          <w:sz w:val="28"/>
          <w:szCs w:val="28"/>
        </w:rPr>
        <w:t>збереження діючої мережі дитячо-юнацьких спортивних шкіл, підвищення ефективності її роботи та забезпечення модернізації і зміцнення матеріально-технічної бази необхідним обладнанням та інвентарем;</w:t>
      </w:r>
    </w:p>
    <w:p w:rsidR="005B65A6" w:rsidRDefault="00134A11" w:rsidP="008652CE">
      <w:pPr>
        <w:pStyle w:val="22"/>
        <w:numPr>
          <w:ilvl w:val="0"/>
          <w:numId w:val="10"/>
        </w:numPr>
        <w:shd w:val="clear" w:color="auto" w:fill="auto"/>
        <w:tabs>
          <w:tab w:val="left" w:pos="284"/>
        </w:tabs>
        <w:spacing w:after="0" w:line="322" w:lineRule="exact"/>
        <w:ind w:left="142" w:right="395" w:firstLine="142"/>
        <w:jc w:val="both"/>
        <w:rPr>
          <w:sz w:val="28"/>
          <w:szCs w:val="28"/>
        </w:rPr>
      </w:pPr>
      <w:r w:rsidRPr="005B65A6">
        <w:rPr>
          <w:sz w:val="28"/>
          <w:szCs w:val="28"/>
        </w:rPr>
        <w:t>оновлення діючих та будівництво нових спортивних споруд;</w:t>
      </w:r>
    </w:p>
    <w:p w:rsidR="008652CE" w:rsidRDefault="00134A11" w:rsidP="008652CE">
      <w:pPr>
        <w:pStyle w:val="22"/>
        <w:numPr>
          <w:ilvl w:val="0"/>
          <w:numId w:val="10"/>
        </w:numPr>
        <w:shd w:val="clear" w:color="auto" w:fill="auto"/>
        <w:tabs>
          <w:tab w:val="left" w:pos="284"/>
        </w:tabs>
        <w:spacing w:after="0" w:line="322" w:lineRule="exact"/>
        <w:ind w:left="142" w:right="395" w:firstLine="142"/>
        <w:jc w:val="both"/>
        <w:rPr>
          <w:sz w:val="28"/>
          <w:szCs w:val="28"/>
        </w:rPr>
      </w:pPr>
      <w:r w:rsidRPr="005B65A6">
        <w:rPr>
          <w:sz w:val="28"/>
          <w:szCs w:val="28"/>
        </w:rPr>
        <w:t>забезпечення підготовки та участі спортсменів різних вікових груп у спортивних заходах різного рівня та видів спорту;</w:t>
      </w:r>
    </w:p>
    <w:p w:rsidR="008652CE" w:rsidRDefault="008652CE" w:rsidP="008652CE">
      <w:pPr>
        <w:pStyle w:val="22"/>
        <w:shd w:val="clear" w:color="auto" w:fill="auto"/>
        <w:tabs>
          <w:tab w:val="left" w:pos="284"/>
        </w:tabs>
        <w:spacing w:after="0" w:line="322" w:lineRule="exact"/>
        <w:ind w:left="284" w:right="395"/>
        <w:jc w:val="both"/>
        <w:rPr>
          <w:sz w:val="28"/>
          <w:szCs w:val="28"/>
        </w:rPr>
      </w:pPr>
    </w:p>
    <w:p w:rsidR="008652CE" w:rsidRDefault="00134A11" w:rsidP="008652CE">
      <w:pPr>
        <w:pStyle w:val="22"/>
        <w:numPr>
          <w:ilvl w:val="0"/>
          <w:numId w:val="10"/>
        </w:numPr>
        <w:shd w:val="clear" w:color="auto" w:fill="auto"/>
        <w:tabs>
          <w:tab w:val="left" w:pos="284"/>
        </w:tabs>
        <w:spacing w:after="0" w:line="322" w:lineRule="exact"/>
        <w:ind w:left="142" w:right="395" w:firstLine="142"/>
        <w:jc w:val="both"/>
        <w:rPr>
          <w:sz w:val="28"/>
          <w:szCs w:val="28"/>
        </w:rPr>
      </w:pPr>
      <w:r w:rsidRPr="008652CE">
        <w:rPr>
          <w:sz w:val="28"/>
          <w:szCs w:val="28"/>
        </w:rPr>
        <w:t>підготовка спортивного резерву, підтримка спорту вищих досягнень, спорту інвалідів та ветеранів.</w:t>
      </w:r>
    </w:p>
    <w:p w:rsidR="008652CE" w:rsidRDefault="00134A11" w:rsidP="008652CE">
      <w:pPr>
        <w:pStyle w:val="22"/>
        <w:numPr>
          <w:ilvl w:val="0"/>
          <w:numId w:val="10"/>
        </w:numPr>
        <w:shd w:val="clear" w:color="auto" w:fill="auto"/>
        <w:tabs>
          <w:tab w:val="left" w:pos="284"/>
        </w:tabs>
        <w:spacing w:after="0" w:line="322" w:lineRule="exact"/>
        <w:ind w:left="-142" w:right="395" w:firstLine="142"/>
        <w:jc w:val="both"/>
        <w:rPr>
          <w:sz w:val="28"/>
          <w:szCs w:val="28"/>
        </w:rPr>
      </w:pPr>
      <w:r w:rsidRPr="008652CE">
        <w:rPr>
          <w:sz w:val="28"/>
          <w:szCs w:val="28"/>
        </w:rPr>
        <w:t>створення стимулів для здорового способу життя і здорових умов праці шляхом розвитку інфраструктури для занять фізичною культурою, спортом та активного відпочинку;</w:t>
      </w:r>
    </w:p>
    <w:p w:rsidR="008652CE" w:rsidRDefault="00134A11" w:rsidP="008652CE">
      <w:pPr>
        <w:pStyle w:val="22"/>
        <w:numPr>
          <w:ilvl w:val="0"/>
          <w:numId w:val="10"/>
        </w:numPr>
        <w:shd w:val="clear" w:color="auto" w:fill="auto"/>
        <w:tabs>
          <w:tab w:val="left" w:pos="284"/>
        </w:tabs>
        <w:spacing w:after="0" w:line="322" w:lineRule="exact"/>
        <w:ind w:left="-142" w:right="395" w:firstLine="142"/>
        <w:jc w:val="both"/>
        <w:rPr>
          <w:sz w:val="28"/>
          <w:szCs w:val="28"/>
        </w:rPr>
      </w:pPr>
      <w:r w:rsidRPr="008652CE">
        <w:rPr>
          <w:sz w:val="28"/>
          <w:szCs w:val="28"/>
        </w:rPr>
        <w:t>забезпечення розвитку спортивної інфраструктури громади;</w:t>
      </w:r>
    </w:p>
    <w:p w:rsidR="008652CE" w:rsidRDefault="00134A11" w:rsidP="008652CE">
      <w:pPr>
        <w:pStyle w:val="22"/>
        <w:numPr>
          <w:ilvl w:val="0"/>
          <w:numId w:val="10"/>
        </w:numPr>
        <w:shd w:val="clear" w:color="auto" w:fill="auto"/>
        <w:tabs>
          <w:tab w:val="left" w:pos="284"/>
        </w:tabs>
        <w:spacing w:after="0" w:line="322" w:lineRule="exact"/>
        <w:ind w:left="-142" w:right="395" w:firstLine="142"/>
        <w:jc w:val="both"/>
        <w:rPr>
          <w:sz w:val="28"/>
          <w:szCs w:val="28"/>
        </w:rPr>
      </w:pPr>
      <w:r w:rsidRPr="008652CE">
        <w:rPr>
          <w:sz w:val="28"/>
          <w:szCs w:val="28"/>
        </w:rPr>
        <w:t>залучення широких верств населення до занять спортом;</w:t>
      </w:r>
    </w:p>
    <w:p w:rsidR="008652CE" w:rsidRDefault="00134A11" w:rsidP="008652CE">
      <w:pPr>
        <w:pStyle w:val="22"/>
        <w:numPr>
          <w:ilvl w:val="0"/>
          <w:numId w:val="10"/>
        </w:numPr>
        <w:shd w:val="clear" w:color="auto" w:fill="auto"/>
        <w:tabs>
          <w:tab w:val="left" w:pos="284"/>
        </w:tabs>
        <w:spacing w:after="0" w:line="322" w:lineRule="exact"/>
        <w:ind w:left="-142" w:right="395" w:firstLine="142"/>
        <w:jc w:val="both"/>
        <w:rPr>
          <w:sz w:val="28"/>
          <w:szCs w:val="28"/>
        </w:rPr>
      </w:pPr>
      <w:r w:rsidRPr="008652CE">
        <w:rPr>
          <w:sz w:val="28"/>
          <w:szCs w:val="28"/>
        </w:rPr>
        <w:t>максимальна реалізація здібностей обдарованої молоді у дитячо- юнацькому спорті;</w:t>
      </w:r>
    </w:p>
    <w:p w:rsidR="008652CE" w:rsidRDefault="00134A11" w:rsidP="008652CE">
      <w:pPr>
        <w:pStyle w:val="22"/>
        <w:numPr>
          <w:ilvl w:val="0"/>
          <w:numId w:val="10"/>
        </w:numPr>
        <w:shd w:val="clear" w:color="auto" w:fill="auto"/>
        <w:tabs>
          <w:tab w:val="left" w:pos="284"/>
        </w:tabs>
        <w:spacing w:after="0" w:line="322" w:lineRule="exact"/>
        <w:ind w:left="-142" w:right="395" w:firstLine="142"/>
        <w:jc w:val="both"/>
        <w:rPr>
          <w:sz w:val="28"/>
          <w:szCs w:val="28"/>
        </w:rPr>
      </w:pPr>
      <w:r w:rsidRPr="008652CE">
        <w:rPr>
          <w:sz w:val="28"/>
          <w:szCs w:val="28"/>
        </w:rPr>
        <w:t>відзначення кращих спортсменів та тренерів міста;</w:t>
      </w:r>
    </w:p>
    <w:p w:rsidR="008652CE" w:rsidRDefault="00134A11" w:rsidP="008652CE">
      <w:pPr>
        <w:pStyle w:val="22"/>
        <w:numPr>
          <w:ilvl w:val="0"/>
          <w:numId w:val="10"/>
        </w:numPr>
        <w:shd w:val="clear" w:color="auto" w:fill="auto"/>
        <w:tabs>
          <w:tab w:val="left" w:pos="284"/>
        </w:tabs>
        <w:spacing w:after="0" w:line="322" w:lineRule="exact"/>
        <w:ind w:left="-142" w:right="395" w:firstLine="142"/>
        <w:jc w:val="both"/>
        <w:rPr>
          <w:sz w:val="28"/>
          <w:szCs w:val="28"/>
        </w:rPr>
      </w:pPr>
      <w:r w:rsidRPr="008652CE">
        <w:rPr>
          <w:sz w:val="28"/>
          <w:szCs w:val="28"/>
        </w:rPr>
        <w:t>приведення існуючих спортивних споруд до належного стану спортивної інфраструктури міста, оновлення їх до сучасних вимог;</w:t>
      </w:r>
    </w:p>
    <w:p w:rsidR="008652CE" w:rsidRDefault="00134A11" w:rsidP="008652CE">
      <w:pPr>
        <w:pStyle w:val="22"/>
        <w:numPr>
          <w:ilvl w:val="0"/>
          <w:numId w:val="10"/>
        </w:numPr>
        <w:shd w:val="clear" w:color="auto" w:fill="auto"/>
        <w:tabs>
          <w:tab w:val="left" w:pos="284"/>
        </w:tabs>
        <w:spacing w:after="0" w:line="322" w:lineRule="exact"/>
        <w:ind w:left="-142" w:right="395" w:firstLine="142"/>
        <w:jc w:val="both"/>
        <w:rPr>
          <w:sz w:val="28"/>
          <w:szCs w:val="28"/>
        </w:rPr>
      </w:pPr>
      <w:r w:rsidRPr="008652CE">
        <w:rPr>
          <w:sz w:val="28"/>
          <w:szCs w:val="28"/>
        </w:rPr>
        <w:t>проведення пропагандистської роботи з формування позитивного іміджу фізичного виховання, фізичної культури і спорту. Впровадження соціальної реклами щодо здорового способу життя;</w:t>
      </w:r>
    </w:p>
    <w:p w:rsidR="00122BFD" w:rsidRPr="008652CE" w:rsidRDefault="00134A11" w:rsidP="008652CE">
      <w:pPr>
        <w:pStyle w:val="22"/>
        <w:numPr>
          <w:ilvl w:val="0"/>
          <w:numId w:val="10"/>
        </w:numPr>
        <w:shd w:val="clear" w:color="auto" w:fill="auto"/>
        <w:tabs>
          <w:tab w:val="left" w:pos="284"/>
        </w:tabs>
        <w:spacing w:after="0" w:line="322" w:lineRule="exact"/>
        <w:ind w:left="-142" w:right="395" w:firstLine="142"/>
        <w:jc w:val="both"/>
        <w:rPr>
          <w:sz w:val="28"/>
          <w:szCs w:val="28"/>
        </w:rPr>
      </w:pPr>
      <w:r w:rsidRPr="008652CE">
        <w:rPr>
          <w:sz w:val="28"/>
          <w:szCs w:val="28"/>
        </w:rPr>
        <w:t>сприяння в розвитку співробітництва у сфері фізичної культури і спорту з іншими містами та державами.</w:t>
      </w:r>
    </w:p>
    <w:p w:rsidR="00122BFD" w:rsidRPr="005B65A6" w:rsidRDefault="00134A11">
      <w:pPr>
        <w:pStyle w:val="60"/>
        <w:shd w:val="clear" w:color="auto" w:fill="auto"/>
        <w:spacing w:after="0"/>
        <w:ind w:firstLine="760"/>
      </w:pPr>
      <w:r w:rsidRPr="005B65A6">
        <w:t>Основними результатами, яких планується досягти, є:</w:t>
      </w:r>
    </w:p>
    <w:p w:rsidR="008652CE" w:rsidRDefault="00134A11" w:rsidP="008652CE">
      <w:pPr>
        <w:pStyle w:val="22"/>
        <w:numPr>
          <w:ilvl w:val="0"/>
          <w:numId w:val="11"/>
        </w:numPr>
        <w:shd w:val="clear" w:color="auto" w:fill="auto"/>
        <w:tabs>
          <w:tab w:val="left" w:pos="1039"/>
        </w:tabs>
        <w:spacing w:after="0" w:line="317" w:lineRule="exact"/>
        <w:ind w:firstLine="760"/>
        <w:jc w:val="both"/>
        <w:rPr>
          <w:sz w:val="28"/>
          <w:szCs w:val="28"/>
        </w:rPr>
      </w:pPr>
      <w:r w:rsidRPr="005B65A6">
        <w:rPr>
          <w:sz w:val="28"/>
          <w:szCs w:val="28"/>
        </w:rPr>
        <w:t>підготовка спортсменів високого рівня;</w:t>
      </w:r>
    </w:p>
    <w:p w:rsidR="008652CE" w:rsidRDefault="00134A11" w:rsidP="008652CE">
      <w:pPr>
        <w:pStyle w:val="22"/>
        <w:numPr>
          <w:ilvl w:val="0"/>
          <w:numId w:val="11"/>
        </w:numPr>
        <w:shd w:val="clear" w:color="auto" w:fill="auto"/>
        <w:tabs>
          <w:tab w:val="left" w:pos="1042"/>
        </w:tabs>
        <w:spacing w:after="0" w:line="317" w:lineRule="exact"/>
        <w:ind w:firstLine="760"/>
        <w:jc w:val="both"/>
        <w:rPr>
          <w:sz w:val="28"/>
          <w:szCs w:val="28"/>
        </w:rPr>
      </w:pPr>
      <w:r w:rsidRPr="008652CE">
        <w:rPr>
          <w:sz w:val="28"/>
          <w:szCs w:val="28"/>
        </w:rPr>
        <w:t>підвищення рівня залучення населення до занять фізичною культурою та масовим спортом, зміцнення здоров’я нації та запобігання захворюванням;</w:t>
      </w:r>
    </w:p>
    <w:p w:rsidR="008652CE" w:rsidRDefault="00134A11" w:rsidP="008652CE">
      <w:pPr>
        <w:pStyle w:val="22"/>
        <w:numPr>
          <w:ilvl w:val="0"/>
          <w:numId w:val="11"/>
        </w:numPr>
        <w:shd w:val="clear" w:color="auto" w:fill="auto"/>
        <w:tabs>
          <w:tab w:val="left" w:pos="1042"/>
        </w:tabs>
        <w:spacing w:after="0" w:line="317" w:lineRule="exact"/>
        <w:ind w:firstLine="760"/>
        <w:jc w:val="both"/>
        <w:rPr>
          <w:sz w:val="28"/>
          <w:szCs w:val="28"/>
        </w:rPr>
      </w:pPr>
      <w:r w:rsidRPr="008652CE">
        <w:rPr>
          <w:sz w:val="28"/>
          <w:szCs w:val="28"/>
        </w:rPr>
        <w:t>піднесення здобутків спортсменів міста у змаганнях різного рівня;</w:t>
      </w:r>
    </w:p>
    <w:p w:rsidR="008652CE" w:rsidRDefault="00134A11" w:rsidP="008652CE">
      <w:pPr>
        <w:pStyle w:val="22"/>
        <w:numPr>
          <w:ilvl w:val="0"/>
          <w:numId w:val="11"/>
        </w:numPr>
        <w:shd w:val="clear" w:color="auto" w:fill="auto"/>
        <w:tabs>
          <w:tab w:val="left" w:pos="1039"/>
        </w:tabs>
        <w:spacing w:after="0" w:line="317" w:lineRule="exact"/>
        <w:ind w:firstLine="760"/>
        <w:jc w:val="both"/>
        <w:rPr>
          <w:sz w:val="28"/>
          <w:szCs w:val="28"/>
        </w:rPr>
      </w:pPr>
      <w:r w:rsidRPr="008652CE">
        <w:rPr>
          <w:sz w:val="28"/>
          <w:szCs w:val="28"/>
        </w:rPr>
        <w:t>зміцнення матеріально-технічної бази спортивних об’єктів;</w:t>
      </w:r>
    </w:p>
    <w:p w:rsidR="00122BFD" w:rsidRPr="008652CE" w:rsidRDefault="00134A11" w:rsidP="008652CE">
      <w:pPr>
        <w:pStyle w:val="22"/>
        <w:numPr>
          <w:ilvl w:val="0"/>
          <w:numId w:val="11"/>
        </w:numPr>
        <w:shd w:val="clear" w:color="auto" w:fill="auto"/>
        <w:tabs>
          <w:tab w:val="left" w:pos="1039"/>
        </w:tabs>
        <w:spacing w:after="0" w:line="317" w:lineRule="exact"/>
        <w:ind w:firstLine="760"/>
        <w:jc w:val="both"/>
        <w:rPr>
          <w:sz w:val="28"/>
          <w:szCs w:val="28"/>
        </w:rPr>
      </w:pPr>
      <w:r w:rsidRPr="008652CE">
        <w:rPr>
          <w:sz w:val="28"/>
          <w:szCs w:val="28"/>
        </w:rPr>
        <w:t>популяризація здорового способу життя та подолання суспільної байдужості до здоров’я населення.</w:t>
      </w:r>
    </w:p>
    <w:p w:rsidR="00122BFD" w:rsidRPr="005B65A6" w:rsidRDefault="00134A11">
      <w:pPr>
        <w:pStyle w:val="22"/>
        <w:shd w:val="clear" w:color="auto" w:fill="auto"/>
        <w:spacing w:after="0" w:line="317" w:lineRule="exact"/>
        <w:ind w:left="600"/>
        <w:jc w:val="both"/>
        <w:rPr>
          <w:sz w:val="28"/>
          <w:szCs w:val="28"/>
        </w:rPr>
      </w:pPr>
      <w:r w:rsidRPr="005B65A6">
        <w:rPr>
          <w:sz w:val="28"/>
          <w:szCs w:val="28"/>
        </w:rPr>
        <w:t>Для здійснення запланованих заходів передбачено відповідно:</w:t>
      </w:r>
    </w:p>
    <w:p w:rsidR="008652CE" w:rsidRDefault="00134A11" w:rsidP="008652CE">
      <w:pPr>
        <w:pStyle w:val="22"/>
        <w:numPr>
          <w:ilvl w:val="0"/>
          <w:numId w:val="11"/>
        </w:numPr>
        <w:shd w:val="clear" w:color="auto" w:fill="auto"/>
        <w:tabs>
          <w:tab w:val="left" w:pos="1039"/>
        </w:tabs>
        <w:spacing w:after="0" w:line="317" w:lineRule="exact"/>
        <w:ind w:left="600"/>
        <w:jc w:val="both"/>
        <w:rPr>
          <w:sz w:val="28"/>
          <w:szCs w:val="28"/>
        </w:rPr>
      </w:pPr>
      <w:r w:rsidRPr="005B65A6">
        <w:rPr>
          <w:sz w:val="28"/>
          <w:szCs w:val="28"/>
        </w:rPr>
        <w:t>2022 рік</w:t>
      </w:r>
      <w:r w:rsidR="008652CE">
        <w:rPr>
          <w:sz w:val="28"/>
          <w:szCs w:val="28"/>
        </w:rPr>
        <w:t xml:space="preserve"> –</w:t>
      </w:r>
      <w:r w:rsidRPr="005B65A6">
        <w:rPr>
          <w:sz w:val="28"/>
          <w:szCs w:val="28"/>
        </w:rPr>
        <w:t xml:space="preserve"> </w:t>
      </w:r>
      <w:r w:rsidR="008652CE">
        <w:rPr>
          <w:sz w:val="28"/>
          <w:szCs w:val="28"/>
        </w:rPr>
        <w:t>22 683 400 грн.;</w:t>
      </w:r>
    </w:p>
    <w:p w:rsidR="008652CE" w:rsidRDefault="00134A11" w:rsidP="008652CE">
      <w:pPr>
        <w:pStyle w:val="22"/>
        <w:numPr>
          <w:ilvl w:val="0"/>
          <w:numId w:val="11"/>
        </w:numPr>
        <w:shd w:val="clear" w:color="auto" w:fill="auto"/>
        <w:tabs>
          <w:tab w:val="left" w:pos="1039"/>
        </w:tabs>
        <w:spacing w:after="0" w:line="317" w:lineRule="exact"/>
        <w:ind w:left="600"/>
        <w:jc w:val="both"/>
        <w:rPr>
          <w:sz w:val="28"/>
          <w:szCs w:val="28"/>
        </w:rPr>
      </w:pPr>
      <w:r w:rsidRPr="008652CE">
        <w:rPr>
          <w:sz w:val="28"/>
          <w:szCs w:val="28"/>
        </w:rPr>
        <w:t>2023 рік</w:t>
      </w:r>
      <w:r w:rsidR="008652CE">
        <w:rPr>
          <w:sz w:val="28"/>
          <w:szCs w:val="28"/>
        </w:rPr>
        <w:t xml:space="preserve"> – 24 812 700 грн.;</w:t>
      </w:r>
    </w:p>
    <w:p w:rsidR="008652CE" w:rsidRDefault="00134A11" w:rsidP="0040661B">
      <w:pPr>
        <w:pStyle w:val="22"/>
        <w:numPr>
          <w:ilvl w:val="0"/>
          <w:numId w:val="11"/>
        </w:numPr>
        <w:shd w:val="clear" w:color="auto" w:fill="auto"/>
        <w:tabs>
          <w:tab w:val="left" w:pos="1039"/>
        </w:tabs>
        <w:spacing w:after="0" w:line="317" w:lineRule="exact"/>
        <w:ind w:left="600"/>
        <w:jc w:val="both"/>
        <w:rPr>
          <w:sz w:val="28"/>
          <w:szCs w:val="28"/>
        </w:rPr>
      </w:pPr>
      <w:r w:rsidRPr="008652CE">
        <w:rPr>
          <w:sz w:val="28"/>
          <w:szCs w:val="28"/>
        </w:rPr>
        <w:t xml:space="preserve">2024 рік </w:t>
      </w:r>
      <w:r w:rsidR="008652CE" w:rsidRPr="008652CE">
        <w:rPr>
          <w:sz w:val="28"/>
          <w:szCs w:val="28"/>
        </w:rPr>
        <w:t>–</w:t>
      </w:r>
      <w:r w:rsidRPr="008652CE">
        <w:rPr>
          <w:sz w:val="28"/>
          <w:szCs w:val="28"/>
        </w:rPr>
        <w:t xml:space="preserve"> </w:t>
      </w:r>
      <w:r w:rsidR="008652CE" w:rsidRPr="008652CE">
        <w:rPr>
          <w:sz w:val="28"/>
          <w:szCs w:val="28"/>
        </w:rPr>
        <w:t>26 676 000</w:t>
      </w:r>
      <w:r w:rsidRPr="008652CE">
        <w:rPr>
          <w:sz w:val="28"/>
          <w:szCs w:val="28"/>
        </w:rPr>
        <w:t xml:space="preserve"> грн. </w:t>
      </w:r>
    </w:p>
    <w:p w:rsidR="00122BFD" w:rsidRPr="008652CE" w:rsidRDefault="00134A11" w:rsidP="008652CE">
      <w:pPr>
        <w:pStyle w:val="22"/>
        <w:shd w:val="clear" w:color="auto" w:fill="auto"/>
        <w:tabs>
          <w:tab w:val="left" w:pos="1039"/>
        </w:tabs>
        <w:spacing w:after="0" w:line="317" w:lineRule="exact"/>
        <w:ind w:left="600"/>
        <w:jc w:val="both"/>
        <w:rPr>
          <w:sz w:val="28"/>
          <w:szCs w:val="28"/>
        </w:rPr>
      </w:pPr>
      <w:r w:rsidRPr="008652CE">
        <w:rPr>
          <w:sz w:val="28"/>
          <w:szCs w:val="28"/>
        </w:rPr>
        <w:t>Середньорічний темп росту видатків становить 10</w:t>
      </w:r>
      <w:r w:rsidR="001F092E">
        <w:rPr>
          <w:sz w:val="28"/>
          <w:szCs w:val="28"/>
        </w:rPr>
        <w:t>8,4</w:t>
      </w:r>
      <w:r w:rsidRPr="008652CE">
        <w:rPr>
          <w:sz w:val="28"/>
          <w:szCs w:val="28"/>
        </w:rPr>
        <w:t xml:space="preserve"> </w:t>
      </w:r>
      <w:r w:rsidRPr="008652CE">
        <w:rPr>
          <w:rStyle w:val="2Tahoma9pt1pt"/>
          <w:rFonts w:ascii="Times New Roman" w:hAnsi="Times New Roman" w:cs="Times New Roman"/>
          <w:sz w:val="28"/>
          <w:szCs w:val="28"/>
        </w:rPr>
        <w:t>%.</w:t>
      </w:r>
    </w:p>
    <w:p w:rsidR="00122BFD" w:rsidRPr="005B65A6" w:rsidRDefault="00134A11">
      <w:pPr>
        <w:pStyle w:val="22"/>
        <w:shd w:val="clear" w:color="auto" w:fill="auto"/>
        <w:spacing w:after="330" w:line="317" w:lineRule="exact"/>
        <w:ind w:firstLine="760"/>
        <w:jc w:val="both"/>
        <w:rPr>
          <w:sz w:val="28"/>
          <w:szCs w:val="28"/>
        </w:rPr>
      </w:pPr>
      <w:r w:rsidRPr="005B65A6">
        <w:rPr>
          <w:sz w:val="28"/>
          <w:szCs w:val="28"/>
        </w:rPr>
        <w:t>За рахунок коштів бюджету у прогнозованому періоді будуть утримуватись 2 дитячо - юнацькі спортивні школи з кількіст</w:t>
      </w:r>
      <w:r w:rsidR="00D06314">
        <w:rPr>
          <w:sz w:val="28"/>
          <w:szCs w:val="28"/>
        </w:rPr>
        <w:t>ю</w:t>
      </w:r>
      <w:r w:rsidRPr="005B65A6">
        <w:rPr>
          <w:sz w:val="28"/>
          <w:szCs w:val="28"/>
        </w:rPr>
        <w:t xml:space="preserve"> </w:t>
      </w:r>
      <w:r w:rsidR="00D06314" w:rsidRPr="00D06314">
        <w:rPr>
          <w:sz w:val="28"/>
          <w:szCs w:val="28"/>
        </w:rPr>
        <w:t>908</w:t>
      </w:r>
      <w:r w:rsidR="00D06314">
        <w:rPr>
          <w:sz w:val="28"/>
          <w:szCs w:val="28"/>
        </w:rPr>
        <w:t xml:space="preserve"> </w:t>
      </w:r>
      <w:r w:rsidR="00D06314" w:rsidRPr="005B65A6">
        <w:rPr>
          <w:sz w:val="28"/>
          <w:szCs w:val="28"/>
        </w:rPr>
        <w:t>учнів</w:t>
      </w:r>
      <w:r w:rsidRPr="005B65A6">
        <w:rPr>
          <w:sz w:val="28"/>
          <w:szCs w:val="28"/>
        </w:rPr>
        <w:t>, Центр фізичного здоров’я «Спорт для всіх» та здійснюватиметься фінансування заходів підтримки спорту вищих досягнень та громадських спортивних організацій Калуської міської територіальної громади.</w:t>
      </w:r>
    </w:p>
    <w:p w:rsidR="00122BFD" w:rsidRPr="005B65A6" w:rsidRDefault="00134A11">
      <w:pPr>
        <w:pStyle w:val="26"/>
        <w:keepNext/>
        <w:keepLines/>
        <w:shd w:val="clear" w:color="auto" w:fill="auto"/>
        <w:spacing w:before="0" w:after="56" w:line="280" w:lineRule="exact"/>
        <w:ind w:left="2940"/>
      </w:pPr>
      <w:bookmarkStart w:id="14" w:name="bookmark14"/>
      <w:r w:rsidRPr="005B65A6">
        <w:t>Житлово-комунальне господарство</w:t>
      </w:r>
      <w:bookmarkEnd w:id="14"/>
    </w:p>
    <w:p w:rsidR="00122BFD" w:rsidRPr="005B65A6" w:rsidRDefault="00134A11">
      <w:pPr>
        <w:pStyle w:val="22"/>
        <w:shd w:val="clear" w:color="auto" w:fill="auto"/>
        <w:spacing w:after="0" w:line="331" w:lineRule="exact"/>
        <w:ind w:firstLine="760"/>
        <w:jc w:val="both"/>
        <w:rPr>
          <w:sz w:val="28"/>
          <w:szCs w:val="28"/>
        </w:rPr>
      </w:pPr>
      <w:r w:rsidRPr="005B65A6">
        <w:rPr>
          <w:sz w:val="28"/>
          <w:szCs w:val="28"/>
        </w:rPr>
        <w:t>Пріоритетними завданнями розвитку житлово-комунального господарства та інфраструктури визначено:</w:t>
      </w:r>
    </w:p>
    <w:p w:rsidR="00122BFD" w:rsidRPr="005B65A6" w:rsidRDefault="00134A11">
      <w:pPr>
        <w:pStyle w:val="22"/>
        <w:numPr>
          <w:ilvl w:val="0"/>
          <w:numId w:val="12"/>
        </w:numPr>
        <w:shd w:val="clear" w:color="auto" w:fill="auto"/>
        <w:tabs>
          <w:tab w:val="left" w:pos="1469"/>
        </w:tabs>
        <w:spacing w:after="0" w:line="331" w:lineRule="exact"/>
        <w:ind w:left="1120"/>
        <w:jc w:val="both"/>
        <w:rPr>
          <w:sz w:val="28"/>
          <w:szCs w:val="28"/>
        </w:rPr>
      </w:pPr>
      <w:r w:rsidRPr="005B65A6">
        <w:rPr>
          <w:sz w:val="28"/>
          <w:szCs w:val="28"/>
        </w:rPr>
        <w:t>підвищення рівня благоустрою Калуської територіальної громади;</w:t>
      </w:r>
    </w:p>
    <w:p w:rsidR="00122BFD" w:rsidRPr="005B65A6" w:rsidRDefault="00134A11">
      <w:pPr>
        <w:pStyle w:val="22"/>
        <w:numPr>
          <w:ilvl w:val="0"/>
          <w:numId w:val="12"/>
        </w:numPr>
        <w:shd w:val="clear" w:color="auto" w:fill="auto"/>
        <w:tabs>
          <w:tab w:val="left" w:pos="1469"/>
        </w:tabs>
        <w:spacing w:after="0" w:line="331" w:lineRule="exact"/>
        <w:ind w:left="1120"/>
        <w:jc w:val="both"/>
        <w:rPr>
          <w:sz w:val="28"/>
          <w:szCs w:val="28"/>
        </w:rPr>
      </w:pPr>
      <w:r w:rsidRPr="005B65A6">
        <w:rPr>
          <w:sz w:val="28"/>
          <w:szCs w:val="28"/>
        </w:rPr>
        <w:t>підвищення рівня енергоефективності;</w:t>
      </w:r>
    </w:p>
    <w:p w:rsidR="008652CE" w:rsidRDefault="00134A11" w:rsidP="008652CE">
      <w:pPr>
        <w:pStyle w:val="22"/>
        <w:numPr>
          <w:ilvl w:val="0"/>
          <w:numId w:val="12"/>
        </w:numPr>
        <w:shd w:val="clear" w:color="auto" w:fill="auto"/>
        <w:tabs>
          <w:tab w:val="left" w:pos="1469"/>
        </w:tabs>
        <w:spacing w:after="0" w:line="331" w:lineRule="exact"/>
        <w:ind w:left="1120"/>
        <w:jc w:val="both"/>
        <w:rPr>
          <w:sz w:val="28"/>
          <w:szCs w:val="28"/>
        </w:rPr>
      </w:pPr>
      <w:r w:rsidRPr="005B65A6">
        <w:rPr>
          <w:sz w:val="28"/>
          <w:szCs w:val="28"/>
        </w:rPr>
        <w:t>забезпечення прозорості встановлення тарифів на всі види послуг;</w:t>
      </w:r>
    </w:p>
    <w:p w:rsidR="00122BFD" w:rsidRPr="008652CE" w:rsidRDefault="00134A11" w:rsidP="008652CE">
      <w:pPr>
        <w:pStyle w:val="22"/>
        <w:numPr>
          <w:ilvl w:val="0"/>
          <w:numId w:val="12"/>
        </w:numPr>
        <w:shd w:val="clear" w:color="auto" w:fill="auto"/>
        <w:tabs>
          <w:tab w:val="left" w:pos="1469"/>
        </w:tabs>
        <w:spacing w:after="0" w:line="331" w:lineRule="exact"/>
        <w:ind w:left="1120"/>
        <w:jc w:val="both"/>
        <w:rPr>
          <w:sz w:val="28"/>
          <w:szCs w:val="28"/>
        </w:rPr>
        <w:sectPr w:rsidR="00122BFD" w:rsidRPr="008652CE">
          <w:footerReference w:type="even" r:id="rId21"/>
          <w:footerReference w:type="default" r:id="rId22"/>
          <w:footerReference w:type="first" r:id="rId23"/>
          <w:pgSz w:w="11900" w:h="16840"/>
          <w:pgMar w:top="807" w:right="600" w:bottom="1165" w:left="1407" w:header="0" w:footer="3" w:gutter="0"/>
          <w:cols w:space="720"/>
          <w:noEndnote/>
          <w:titlePg/>
          <w:docGrid w:linePitch="360"/>
        </w:sectPr>
      </w:pPr>
      <w:r w:rsidRPr="008652CE">
        <w:rPr>
          <w:sz w:val="28"/>
          <w:szCs w:val="28"/>
        </w:rPr>
        <w:t>стимулювання формування відповідального власника житлового фонду;</w:t>
      </w:r>
    </w:p>
    <w:p w:rsidR="00122BFD" w:rsidRPr="005B65A6" w:rsidRDefault="00134A11">
      <w:pPr>
        <w:pStyle w:val="22"/>
        <w:numPr>
          <w:ilvl w:val="0"/>
          <w:numId w:val="13"/>
        </w:numPr>
        <w:shd w:val="clear" w:color="auto" w:fill="auto"/>
        <w:tabs>
          <w:tab w:val="left" w:pos="1642"/>
        </w:tabs>
        <w:spacing w:after="0" w:line="322" w:lineRule="exact"/>
        <w:ind w:left="1640" w:hanging="340"/>
        <w:rPr>
          <w:sz w:val="28"/>
          <w:szCs w:val="28"/>
        </w:rPr>
      </w:pPr>
      <w:r w:rsidRPr="005B65A6">
        <w:rPr>
          <w:sz w:val="28"/>
          <w:szCs w:val="28"/>
        </w:rPr>
        <w:lastRenderedPageBreak/>
        <w:t>поліпшення транспортно - експлуатаційного стану автомобільних доріг загального користування;</w:t>
      </w:r>
    </w:p>
    <w:p w:rsidR="00122BFD" w:rsidRPr="005B65A6" w:rsidRDefault="00134A11">
      <w:pPr>
        <w:pStyle w:val="22"/>
        <w:numPr>
          <w:ilvl w:val="0"/>
          <w:numId w:val="13"/>
        </w:numPr>
        <w:shd w:val="clear" w:color="auto" w:fill="auto"/>
        <w:tabs>
          <w:tab w:val="left" w:pos="1642"/>
        </w:tabs>
        <w:spacing w:after="6" w:line="260" w:lineRule="exact"/>
        <w:ind w:left="1300"/>
        <w:jc w:val="both"/>
        <w:rPr>
          <w:sz w:val="28"/>
          <w:szCs w:val="28"/>
        </w:rPr>
      </w:pPr>
      <w:r w:rsidRPr="005B65A6">
        <w:rPr>
          <w:sz w:val="28"/>
          <w:szCs w:val="28"/>
        </w:rPr>
        <w:t>підвищення якості надання житлово-комунальних послуг;</w:t>
      </w:r>
    </w:p>
    <w:p w:rsidR="00122BFD" w:rsidRPr="005B65A6" w:rsidRDefault="00134A11">
      <w:pPr>
        <w:pStyle w:val="22"/>
        <w:numPr>
          <w:ilvl w:val="0"/>
          <w:numId w:val="13"/>
        </w:numPr>
        <w:shd w:val="clear" w:color="auto" w:fill="auto"/>
        <w:tabs>
          <w:tab w:val="left" w:pos="1642"/>
        </w:tabs>
        <w:spacing w:after="302" w:line="260" w:lineRule="exact"/>
        <w:ind w:left="1300"/>
        <w:jc w:val="both"/>
        <w:rPr>
          <w:sz w:val="28"/>
          <w:szCs w:val="28"/>
        </w:rPr>
      </w:pPr>
      <w:r w:rsidRPr="005B65A6">
        <w:rPr>
          <w:sz w:val="28"/>
          <w:szCs w:val="28"/>
        </w:rPr>
        <w:t>поліпшення стану вулично-дорожньої мережі;</w:t>
      </w:r>
    </w:p>
    <w:p w:rsidR="00122BFD" w:rsidRPr="005B65A6" w:rsidRDefault="00134A11">
      <w:pPr>
        <w:pStyle w:val="22"/>
        <w:shd w:val="clear" w:color="auto" w:fill="auto"/>
        <w:spacing w:after="248" w:line="260" w:lineRule="exact"/>
        <w:ind w:left="200" w:firstLine="700"/>
        <w:jc w:val="both"/>
        <w:rPr>
          <w:sz w:val="28"/>
          <w:szCs w:val="28"/>
        </w:rPr>
      </w:pPr>
      <w:r w:rsidRPr="005B65A6">
        <w:rPr>
          <w:sz w:val="28"/>
          <w:szCs w:val="28"/>
        </w:rPr>
        <w:t>У 2022 - 2024 роках передбачається здійснити наступні заходи:</w:t>
      </w:r>
    </w:p>
    <w:p w:rsidR="00122BFD" w:rsidRPr="005B65A6" w:rsidRDefault="00134A11">
      <w:pPr>
        <w:pStyle w:val="22"/>
        <w:numPr>
          <w:ilvl w:val="0"/>
          <w:numId w:val="14"/>
        </w:numPr>
        <w:shd w:val="clear" w:color="auto" w:fill="auto"/>
        <w:tabs>
          <w:tab w:val="left" w:pos="1178"/>
        </w:tabs>
        <w:spacing w:after="0" w:line="322" w:lineRule="exact"/>
        <w:ind w:left="200" w:firstLine="700"/>
        <w:jc w:val="both"/>
        <w:rPr>
          <w:sz w:val="28"/>
          <w:szCs w:val="28"/>
        </w:rPr>
      </w:pPr>
      <w:r w:rsidRPr="005B65A6">
        <w:rPr>
          <w:sz w:val="28"/>
          <w:szCs w:val="28"/>
        </w:rPr>
        <w:t>забезпечення утримання на належному рівні зелених зон громади та поліпшення їх екологічних умов;</w:t>
      </w:r>
    </w:p>
    <w:p w:rsidR="00122BFD" w:rsidRPr="005B65A6" w:rsidRDefault="00134A11">
      <w:pPr>
        <w:pStyle w:val="22"/>
        <w:numPr>
          <w:ilvl w:val="0"/>
          <w:numId w:val="14"/>
        </w:numPr>
        <w:shd w:val="clear" w:color="auto" w:fill="auto"/>
        <w:tabs>
          <w:tab w:val="left" w:pos="1177"/>
        </w:tabs>
        <w:spacing w:after="0" w:line="322" w:lineRule="exact"/>
        <w:ind w:left="200" w:firstLine="700"/>
        <w:jc w:val="both"/>
        <w:rPr>
          <w:sz w:val="28"/>
          <w:szCs w:val="28"/>
        </w:rPr>
      </w:pPr>
      <w:r w:rsidRPr="005B65A6">
        <w:rPr>
          <w:sz w:val="28"/>
          <w:szCs w:val="28"/>
        </w:rPr>
        <w:t>забезпечення належного санітарного стану громади;</w:t>
      </w:r>
    </w:p>
    <w:p w:rsidR="00122BFD" w:rsidRPr="005B65A6" w:rsidRDefault="00134A11">
      <w:pPr>
        <w:pStyle w:val="22"/>
        <w:numPr>
          <w:ilvl w:val="0"/>
          <w:numId w:val="14"/>
        </w:numPr>
        <w:shd w:val="clear" w:color="auto" w:fill="auto"/>
        <w:tabs>
          <w:tab w:val="left" w:pos="1177"/>
        </w:tabs>
        <w:spacing w:after="0" w:line="322" w:lineRule="exact"/>
        <w:ind w:left="200" w:firstLine="700"/>
        <w:jc w:val="both"/>
        <w:rPr>
          <w:sz w:val="28"/>
          <w:szCs w:val="28"/>
        </w:rPr>
      </w:pPr>
      <w:r w:rsidRPr="005B65A6">
        <w:rPr>
          <w:sz w:val="28"/>
          <w:szCs w:val="28"/>
        </w:rPr>
        <w:t>інші заходи щодо благоустрою територій громади;</w:t>
      </w:r>
    </w:p>
    <w:p w:rsidR="00122BFD" w:rsidRPr="005B65A6" w:rsidRDefault="00134A11">
      <w:pPr>
        <w:pStyle w:val="22"/>
        <w:numPr>
          <w:ilvl w:val="0"/>
          <w:numId w:val="14"/>
        </w:numPr>
        <w:shd w:val="clear" w:color="auto" w:fill="auto"/>
        <w:tabs>
          <w:tab w:val="left" w:pos="1182"/>
        </w:tabs>
        <w:spacing w:after="0" w:line="322" w:lineRule="exact"/>
        <w:ind w:left="200" w:firstLine="700"/>
        <w:jc w:val="both"/>
        <w:rPr>
          <w:sz w:val="28"/>
          <w:szCs w:val="28"/>
        </w:rPr>
      </w:pPr>
      <w:r w:rsidRPr="005B65A6">
        <w:rPr>
          <w:sz w:val="28"/>
          <w:szCs w:val="28"/>
        </w:rPr>
        <w:t>поточний дрібний ремонт та експлуатаційне утримання автомобільних доріг загального користування на усій мережі доріг;</w:t>
      </w:r>
    </w:p>
    <w:p w:rsidR="00122BFD" w:rsidRPr="005B65A6" w:rsidRDefault="00134A11">
      <w:pPr>
        <w:pStyle w:val="22"/>
        <w:numPr>
          <w:ilvl w:val="0"/>
          <w:numId w:val="14"/>
        </w:numPr>
        <w:shd w:val="clear" w:color="auto" w:fill="auto"/>
        <w:tabs>
          <w:tab w:val="left" w:pos="1178"/>
        </w:tabs>
        <w:spacing w:after="0" w:line="322" w:lineRule="exact"/>
        <w:ind w:left="200" w:firstLine="700"/>
        <w:jc w:val="both"/>
        <w:rPr>
          <w:sz w:val="28"/>
          <w:szCs w:val="28"/>
        </w:rPr>
      </w:pPr>
      <w:r w:rsidRPr="005B65A6">
        <w:rPr>
          <w:sz w:val="28"/>
          <w:szCs w:val="28"/>
        </w:rPr>
        <w:t>підвищення ефективності використання енергоносіїв, підвищення енергоефективності будинків, створення стимулів та умов для переходу економіки на раціональне використання та економне витрачання енергоресурсів;</w:t>
      </w:r>
    </w:p>
    <w:p w:rsidR="00122BFD" w:rsidRPr="005B65A6" w:rsidRDefault="00134A11">
      <w:pPr>
        <w:pStyle w:val="22"/>
        <w:numPr>
          <w:ilvl w:val="0"/>
          <w:numId w:val="14"/>
        </w:numPr>
        <w:shd w:val="clear" w:color="auto" w:fill="auto"/>
        <w:tabs>
          <w:tab w:val="left" w:pos="1172"/>
        </w:tabs>
        <w:spacing w:after="0" w:line="322" w:lineRule="exact"/>
        <w:ind w:left="200" w:firstLine="700"/>
        <w:jc w:val="both"/>
        <w:rPr>
          <w:sz w:val="28"/>
          <w:szCs w:val="28"/>
        </w:rPr>
      </w:pPr>
      <w:r w:rsidRPr="005B65A6">
        <w:rPr>
          <w:sz w:val="28"/>
          <w:szCs w:val="28"/>
        </w:rPr>
        <w:t>забезпечення виконання регіональних цільових програм;</w:t>
      </w:r>
    </w:p>
    <w:p w:rsidR="00122BFD" w:rsidRPr="005B65A6" w:rsidRDefault="00134A11">
      <w:pPr>
        <w:pStyle w:val="22"/>
        <w:numPr>
          <w:ilvl w:val="0"/>
          <w:numId w:val="14"/>
        </w:numPr>
        <w:shd w:val="clear" w:color="auto" w:fill="auto"/>
        <w:tabs>
          <w:tab w:val="left" w:pos="1178"/>
        </w:tabs>
        <w:spacing w:after="0" w:line="322" w:lineRule="exact"/>
        <w:ind w:left="200" w:firstLine="700"/>
        <w:jc w:val="both"/>
        <w:rPr>
          <w:sz w:val="28"/>
          <w:szCs w:val="28"/>
        </w:rPr>
      </w:pPr>
      <w:r w:rsidRPr="005B65A6">
        <w:rPr>
          <w:sz w:val="28"/>
          <w:szCs w:val="28"/>
        </w:rPr>
        <w:t>створення максимально адаптованої інфраструктури для велосипедистів, пішоходів та людей з особливими потребами.</w:t>
      </w:r>
    </w:p>
    <w:p w:rsidR="00122BFD" w:rsidRPr="005B65A6" w:rsidRDefault="00134A11">
      <w:pPr>
        <w:pStyle w:val="60"/>
        <w:shd w:val="clear" w:color="auto" w:fill="auto"/>
        <w:spacing w:after="0" w:line="322" w:lineRule="exact"/>
        <w:ind w:left="200" w:firstLine="700"/>
      </w:pPr>
      <w:r w:rsidRPr="005B65A6">
        <w:t>Основними результатами, яких планується досягти, є:</w:t>
      </w:r>
    </w:p>
    <w:p w:rsidR="00122BFD" w:rsidRPr="005B65A6" w:rsidRDefault="00134A11">
      <w:pPr>
        <w:pStyle w:val="22"/>
        <w:numPr>
          <w:ilvl w:val="0"/>
          <w:numId w:val="14"/>
        </w:numPr>
        <w:shd w:val="clear" w:color="auto" w:fill="auto"/>
        <w:tabs>
          <w:tab w:val="left" w:pos="1182"/>
        </w:tabs>
        <w:spacing w:after="0" w:line="322" w:lineRule="exact"/>
        <w:ind w:left="200" w:firstLine="700"/>
        <w:jc w:val="both"/>
        <w:rPr>
          <w:sz w:val="28"/>
          <w:szCs w:val="28"/>
        </w:rPr>
      </w:pPr>
      <w:r w:rsidRPr="005B65A6">
        <w:rPr>
          <w:sz w:val="28"/>
          <w:szCs w:val="28"/>
        </w:rPr>
        <w:t>поліпшення технічного стану об’єктів інфраструктури та загального зовнішнього освітлення міста та сіл громади, естетичного вигляду об’єктів та елементів благоустрою громади;</w:t>
      </w:r>
    </w:p>
    <w:p w:rsidR="00122BFD" w:rsidRPr="005B65A6" w:rsidRDefault="00134A11">
      <w:pPr>
        <w:pStyle w:val="22"/>
        <w:numPr>
          <w:ilvl w:val="0"/>
          <w:numId w:val="14"/>
        </w:numPr>
        <w:shd w:val="clear" w:color="auto" w:fill="auto"/>
        <w:tabs>
          <w:tab w:val="left" w:pos="1178"/>
        </w:tabs>
        <w:spacing w:after="0" w:line="322" w:lineRule="exact"/>
        <w:ind w:left="200" w:firstLine="700"/>
        <w:jc w:val="both"/>
        <w:rPr>
          <w:sz w:val="28"/>
          <w:szCs w:val="28"/>
        </w:rPr>
      </w:pPr>
      <w:r w:rsidRPr="005B65A6">
        <w:rPr>
          <w:sz w:val="28"/>
          <w:szCs w:val="28"/>
        </w:rPr>
        <w:t>впорядкування та подальший розвиток територій загального користування та зон відпочинку для мешканців громади;</w:t>
      </w:r>
    </w:p>
    <w:p w:rsidR="00122BFD" w:rsidRPr="005B65A6" w:rsidRDefault="00134A11">
      <w:pPr>
        <w:pStyle w:val="22"/>
        <w:numPr>
          <w:ilvl w:val="0"/>
          <w:numId w:val="14"/>
        </w:numPr>
        <w:shd w:val="clear" w:color="auto" w:fill="auto"/>
        <w:tabs>
          <w:tab w:val="left" w:pos="1178"/>
        </w:tabs>
        <w:spacing w:after="0" w:line="322" w:lineRule="exact"/>
        <w:ind w:left="200" w:firstLine="700"/>
        <w:jc w:val="both"/>
        <w:rPr>
          <w:sz w:val="28"/>
          <w:szCs w:val="28"/>
        </w:rPr>
      </w:pPr>
      <w:r w:rsidRPr="005B65A6">
        <w:rPr>
          <w:sz w:val="28"/>
          <w:szCs w:val="28"/>
        </w:rPr>
        <w:t>зменшення популяції безпритульних тварин, загроз для громадян, що поширюються ними, забезпечення гуманного ставлення до тварин;</w:t>
      </w:r>
    </w:p>
    <w:p w:rsidR="00122BFD" w:rsidRPr="005B65A6" w:rsidRDefault="00134A11">
      <w:pPr>
        <w:pStyle w:val="22"/>
        <w:numPr>
          <w:ilvl w:val="0"/>
          <w:numId w:val="14"/>
        </w:numPr>
        <w:shd w:val="clear" w:color="auto" w:fill="auto"/>
        <w:tabs>
          <w:tab w:val="left" w:pos="1177"/>
        </w:tabs>
        <w:spacing w:after="0" w:line="322" w:lineRule="exact"/>
        <w:ind w:left="200" w:firstLine="700"/>
        <w:jc w:val="both"/>
        <w:rPr>
          <w:sz w:val="28"/>
          <w:szCs w:val="28"/>
        </w:rPr>
      </w:pPr>
      <w:r w:rsidRPr="005B65A6">
        <w:rPr>
          <w:sz w:val="28"/>
          <w:szCs w:val="28"/>
        </w:rPr>
        <w:t>збереження енергоресурсів та їх економне використання;</w:t>
      </w:r>
    </w:p>
    <w:p w:rsidR="00122BFD" w:rsidRPr="005B65A6" w:rsidRDefault="00134A11">
      <w:pPr>
        <w:pStyle w:val="22"/>
        <w:numPr>
          <w:ilvl w:val="0"/>
          <w:numId w:val="14"/>
        </w:numPr>
        <w:shd w:val="clear" w:color="auto" w:fill="auto"/>
        <w:tabs>
          <w:tab w:val="left" w:pos="1178"/>
        </w:tabs>
        <w:spacing w:after="0" w:line="322" w:lineRule="exact"/>
        <w:ind w:left="200" w:firstLine="700"/>
        <w:jc w:val="both"/>
        <w:rPr>
          <w:sz w:val="28"/>
          <w:szCs w:val="28"/>
        </w:rPr>
      </w:pPr>
      <w:r w:rsidRPr="005B65A6">
        <w:rPr>
          <w:sz w:val="28"/>
          <w:szCs w:val="28"/>
        </w:rPr>
        <w:t>покращення благоустрою та створення умов для безпечного руху автотранспорту та пішоходів;</w:t>
      </w:r>
    </w:p>
    <w:p w:rsidR="00122BFD" w:rsidRPr="005B65A6" w:rsidRDefault="00134A11">
      <w:pPr>
        <w:pStyle w:val="22"/>
        <w:numPr>
          <w:ilvl w:val="0"/>
          <w:numId w:val="14"/>
        </w:numPr>
        <w:shd w:val="clear" w:color="auto" w:fill="auto"/>
        <w:tabs>
          <w:tab w:val="left" w:pos="1187"/>
        </w:tabs>
        <w:spacing w:after="0" w:line="322" w:lineRule="exact"/>
        <w:ind w:left="200" w:firstLine="700"/>
        <w:jc w:val="both"/>
        <w:rPr>
          <w:sz w:val="28"/>
          <w:szCs w:val="28"/>
        </w:rPr>
      </w:pPr>
      <w:r w:rsidRPr="005B65A6">
        <w:rPr>
          <w:sz w:val="28"/>
          <w:szCs w:val="28"/>
        </w:rPr>
        <w:t>поліпшення транспортно - експлуатаційного стану існуючих автомобільних доріг і приведення його у відповідність з вимогами нормативних документів.</w:t>
      </w:r>
    </w:p>
    <w:p w:rsidR="00122BFD" w:rsidRPr="005B65A6" w:rsidRDefault="00134A11">
      <w:pPr>
        <w:pStyle w:val="22"/>
        <w:shd w:val="clear" w:color="auto" w:fill="auto"/>
        <w:spacing w:after="0" w:line="322" w:lineRule="exact"/>
        <w:ind w:left="200" w:firstLine="880"/>
        <w:rPr>
          <w:sz w:val="28"/>
          <w:szCs w:val="28"/>
        </w:rPr>
      </w:pPr>
      <w:r w:rsidRPr="005B65A6">
        <w:rPr>
          <w:sz w:val="28"/>
          <w:szCs w:val="28"/>
        </w:rPr>
        <w:t>На реалізацію завдань у сфері житлово - комунального господарства передбачається спрямувати</w:t>
      </w:r>
    </w:p>
    <w:p w:rsidR="008652CE" w:rsidRDefault="00134A11" w:rsidP="0040661B">
      <w:pPr>
        <w:pStyle w:val="22"/>
        <w:numPr>
          <w:ilvl w:val="0"/>
          <w:numId w:val="14"/>
        </w:numPr>
        <w:shd w:val="clear" w:color="auto" w:fill="auto"/>
        <w:tabs>
          <w:tab w:val="left" w:pos="1087"/>
        </w:tabs>
        <w:spacing w:after="26" w:line="260" w:lineRule="exact"/>
        <w:ind w:firstLine="720"/>
        <w:jc w:val="both"/>
        <w:rPr>
          <w:sz w:val="28"/>
          <w:szCs w:val="28"/>
        </w:rPr>
      </w:pPr>
      <w:r w:rsidRPr="008652CE">
        <w:rPr>
          <w:sz w:val="28"/>
          <w:szCs w:val="28"/>
        </w:rPr>
        <w:t xml:space="preserve">2022 рік </w:t>
      </w:r>
      <w:r w:rsidR="008652CE" w:rsidRPr="008652CE">
        <w:rPr>
          <w:sz w:val="28"/>
          <w:szCs w:val="28"/>
        </w:rPr>
        <w:t>–</w:t>
      </w:r>
      <w:r w:rsidRPr="008652CE">
        <w:rPr>
          <w:sz w:val="28"/>
          <w:szCs w:val="28"/>
        </w:rPr>
        <w:t xml:space="preserve"> </w:t>
      </w:r>
      <w:r w:rsidR="008652CE" w:rsidRPr="008652CE">
        <w:rPr>
          <w:sz w:val="28"/>
          <w:szCs w:val="28"/>
        </w:rPr>
        <w:t>86 424 200</w:t>
      </w:r>
      <w:r w:rsidRPr="008652CE">
        <w:rPr>
          <w:sz w:val="28"/>
          <w:szCs w:val="28"/>
        </w:rPr>
        <w:t xml:space="preserve"> грн.;</w:t>
      </w:r>
    </w:p>
    <w:p w:rsidR="00122BFD" w:rsidRPr="008652CE" w:rsidRDefault="00134A11" w:rsidP="0040661B">
      <w:pPr>
        <w:pStyle w:val="22"/>
        <w:numPr>
          <w:ilvl w:val="0"/>
          <w:numId w:val="14"/>
        </w:numPr>
        <w:shd w:val="clear" w:color="auto" w:fill="auto"/>
        <w:tabs>
          <w:tab w:val="left" w:pos="1087"/>
        </w:tabs>
        <w:spacing w:after="26" w:line="260" w:lineRule="exact"/>
        <w:ind w:firstLine="720"/>
        <w:jc w:val="both"/>
        <w:rPr>
          <w:sz w:val="28"/>
          <w:szCs w:val="28"/>
        </w:rPr>
      </w:pPr>
      <w:r w:rsidRPr="008652CE">
        <w:rPr>
          <w:sz w:val="28"/>
          <w:szCs w:val="28"/>
        </w:rPr>
        <w:t>2023 рік</w:t>
      </w:r>
      <w:r w:rsidR="008652CE">
        <w:rPr>
          <w:sz w:val="28"/>
          <w:szCs w:val="28"/>
        </w:rPr>
        <w:t xml:space="preserve"> – 108 610 600</w:t>
      </w:r>
      <w:r w:rsidRPr="008652CE">
        <w:rPr>
          <w:sz w:val="28"/>
          <w:szCs w:val="28"/>
        </w:rPr>
        <w:t xml:space="preserve"> грн.;</w:t>
      </w:r>
    </w:p>
    <w:p w:rsidR="008652CE" w:rsidRDefault="00134A11" w:rsidP="0040661B">
      <w:pPr>
        <w:pStyle w:val="22"/>
        <w:numPr>
          <w:ilvl w:val="0"/>
          <w:numId w:val="14"/>
        </w:numPr>
        <w:shd w:val="clear" w:color="auto" w:fill="auto"/>
        <w:tabs>
          <w:tab w:val="left" w:pos="1087"/>
        </w:tabs>
        <w:spacing w:after="0" w:line="322" w:lineRule="exact"/>
        <w:ind w:firstLine="720"/>
        <w:jc w:val="both"/>
        <w:rPr>
          <w:sz w:val="28"/>
          <w:szCs w:val="28"/>
        </w:rPr>
      </w:pPr>
      <w:r w:rsidRPr="008652CE">
        <w:rPr>
          <w:sz w:val="28"/>
          <w:szCs w:val="28"/>
        </w:rPr>
        <w:t xml:space="preserve">2024 рік </w:t>
      </w:r>
      <w:r w:rsidR="008652CE" w:rsidRPr="008652CE">
        <w:rPr>
          <w:sz w:val="28"/>
          <w:szCs w:val="28"/>
        </w:rPr>
        <w:t>–</w:t>
      </w:r>
      <w:r w:rsidRPr="008652CE">
        <w:rPr>
          <w:sz w:val="28"/>
          <w:szCs w:val="28"/>
        </w:rPr>
        <w:t xml:space="preserve"> </w:t>
      </w:r>
      <w:r w:rsidR="008652CE" w:rsidRPr="008652CE">
        <w:rPr>
          <w:sz w:val="28"/>
          <w:szCs w:val="28"/>
        </w:rPr>
        <w:t>84 206 700</w:t>
      </w:r>
      <w:r w:rsidRPr="008652CE">
        <w:rPr>
          <w:sz w:val="28"/>
          <w:szCs w:val="28"/>
        </w:rPr>
        <w:t xml:space="preserve"> грн.</w:t>
      </w:r>
    </w:p>
    <w:p w:rsidR="008652CE" w:rsidRDefault="008652CE" w:rsidP="008652CE">
      <w:pPr>
        <w:pStyle w:val="22"/>
        <w:shd w:val="clear" w:color="auto" w:fill="auto"/>
        <w:tabs>
          <w:tab w:val="left" w:pos="1087"/>
        </w:tabs>
        <w:spacing w:after="0" w:line="322" w:lineRule="exact"/>
        <w:ind w:left="720"/>
        <w:jc w:val="both"/>
        <w:rPr>
          <w:sz w:val="28"/>
          <w:szCs w:val="28"/>
        </w:rPr>
      </w:pPr>
    </w:p>
    <w:p w:rsidR="00122BFD" w:rsidRDefault="008652CE" w:rsidP="008652CE">
      <w:pPr>
        <w:pStyle w:val="22"/>
        <w:shd w:val="clear" w:color="auto" w:fill="auto"/>
        <w:tabs>
          <w:tab w:val="left" w:pos="1087"/>
        </w:tabs>
        <w:spacing w:after="0" w:line="322" w:lineRule="exact"/>
        <w:ind w:left="142"/>
        <w:jc w:val="both"/>
        <w:rPr>
          <w:sz w:val="28"/>
          <w:szCs w:val="28"/>
        </w:rPr>
      </w:pPr>
      <w:r>
        <w:rPr>
          <w:sz w:val="28"/>
          <w:szCs w:val="28"/>
        </w:rPr>
        <w:tab/>
      </w:r>
      <w:r w:rsidR="00134A11" w:rsidRPr="008652CE">
        <w:rPr>
          <w:sz w:val="28"/>
          <w:szCs w:val="28"/>
        </w:rPr>
        <w:t>Прогнозні показники сформовані з урахуванням необхідності забезпечити підвищення рівня комфортності проживання громади, та включають видатки на організацію благоустрою, забезпечення озеленення міста, утримання кладовищ, забезпечення сан очистки, оплата електроенергії, капітальний ремонт об’єктів благоустрою.</w:t>
      </w:r>
    </w:p>
    <w:p w:rsidR="008652CE" w:rsidRDefault="008652CE" w:rsidP="008652CE">
      <w:pPr>
        <w:pStyle w:val="22"/>
        <w:shd w:val="clear" w:color="auto" w:fill="auto"/>
        <w:tabs>
          <w:tab w:val="left" w:pos="1087"/>
        </w:tabs>
        <w:spacing w:after="0" w:line="322" w:lineRule="exact"/>
        <w:ind w:left="142"/>
        <w:jc w:val="both"/>
        <w:rPr>
          <w:sz w:val="28"/>
          <w:szCs w:val="28"/>
        </w:rPr>
      </w:pPr>
    </w:p>
    <w:p w:rsidR="008652CE" w:rsidRDefault="008652CE" w:rsidP="008652CE">
      <w:pPr>
        <w:pStyle w:val="22"/>
        <w:shd w:val="clear" w:color="auto" w:fill="auto"/>
        <w:tabs>
          <w:tab w:val="left" w:pos="1087"/>
        </w:tabs>
        <w:spacing w:after="0" w:line="322" w:lineRule="exact"/>
        <w:ind w:left="142"/>
        <w:jc w:val="both"/>
        <w:rPr>
          <w:sz w:val="28"/>
          <w:szCs w:val="28"/>
        </w:rPr>
      </w:pPr>
    </w:p>
    <w:p w:rsidR="00D06314" w:rsidRPr="008652CE" w:rsidRDefault="00D06314" w:rsidP="008652CE">
      <w:pPr>
        <w:pStyle w:val="22"/>
        <w:shd w:val="clear" w:color="auto" w:fill="auto"/>
        <w:tabs>
          <w:tab w:val="left" w:pos="1087"/>
        </w:tabs>
        <w:spacing w:after="0" w:line="322" w:lineRule="exact"/>
        <w:ind w:left="142"/>
        <w:jc w:val="both"/>
        <w:rPr>
          <w:sz w:val="28"/>
          <w:szCs w:val="28"/>
        </w:rPr>
      </w:pPr>
    </w:p>
    <w:p w:rsidR="00122BFD" w:rsidRPr="005B65A6" w:rsidRDefault="00134A11" w:rsidP="008652CE">
      <w:pPr>
        <w:pStyle w:val="22"/>
        <w:shd w:val="clear" w:color="auto" w:fill="auto"/>
        <w:spacing w:after="0" w:line="317" w:lineRule="exact"/>
        <w:ind w:left="142" w:firstLine="600"/>
        <w:jc w:val="both"/>
        <w:rPr>
          <w:sz w:val="28"/>
          <w:szCs w:val="28"/>
        </w:rPr>
      </w:pPr>
      <w:r w:rsidRPr="005B65A6">
        <w:rPr>
          <w:sz w:val="28"/>
          <w:szCs w:val="28"/>
        </w:rPr>
        <w:lastRenderedPageBreak/>
        <w:t xml:space="preserve">З метою зменшення </w:t>
      </w:r>
      <w:r w:rsidR="008652CE">
        <w:rPr>
          <w:sz w:val="28"/>
          <w:szCs w:val="28"/>
        </w:rPr>
        <w:t>г</w:t>
      </w:r>
      <w:r w:rsidRPr="005B65A6">
        <w:rPr>
          <w:sz w:val="28"/>
          <w:szCs w:val="28"/>
        </w:rPr>
        <w:t xml:space="preserve">ендерних розривів, послаблення негативних та посилення позитивних тенденцій у галузях з точки зору забезпечення тендерних потреб та задоволення </w:t>
      </w:r>
      <w:r w:rsidR="008652CE">
        <w:rPr>
          <w:sz w:val="28"/>
          <w:szCs w:val="28"/>
        </w:rPr>
        <w:t>г</w:t>
      </w:r>
      <w:r w:rsidRPr="005B65A6">
        <w:rPr>
          <w:sz w:val="28"/>
          <w:szCs w:val="28"/>
        </w:rPr>
        <w:t xml:space="preserve">ендерних інтересів в прогнозі місцевого бюджету враховані результати </w:t>
      </w:r>
      <w:r w:rsidRPr="005B65A6">
        <w:rPr>
          <w:sz w:val="28"/>
          <w:szCs w:val="28"/>
          <w:lang w:val="ru-RU" w:eastAsia="ru-RU" w:bidi="ru-RU"/>
        </w:rPr>
        <w:t xml:space="preserve">гендерного </w:t>
      </w:r>
      <w:r w:rsidRPr="005B65A6">
        <w:rPr>
          <w:sz w:val="28"/>
          <w:szCs w:val="28"/>
        </w:rPr>
        <w:t>аналізу бюджетних програм, які проводилися головними розпорядниками коштів.</w:t>
      </w:r>
    </w:p>
    <w:p w:rsidR="00122BFD" w:rsidRPr="005B65A6" w:rsidRDefault="00134A11">
      <w:pPr>
        <w:pStyle w:val="22"/>
        <w:shd w:val="clear" w:color="auto" w:fill="auto"/>
        <w:spacing w:after="0" w:line="317" w:lineRule="exact"/>
        <w:ind w:firstLine="600"/>
        <w:jc w:val="both"/>
        <w:rPr>
          <w:sz w:val="28"/>
          <w:szCs w:val="28"/>
        </w:rPr>
      </w:pPr>
      <w:r w:rsidRPr="005B65A6">
        <w:rPr>
          <w:sz w:val="28"/>
          <w:szCs w:val="28"/>
        </w:rPr>
        <w:t xml:space="preserve">Загальний обсяг видатків та надання кредитів з бюджету у 2022 році передбачається в сумі </w:t>
      </w:r>
      <w:r w:rsidR="00D06314">
        <w:rPr>
          <w:sz w:val="28"/>
          <w:szCs w:val="28"/>
        </w:rPr>
        <w:t>780 114 260</w:t>
      </w:r>
      <w:r w:rsidRPr="005B65A6">
        <w:rPr>
          <w:sz w:val="28"/>
          <w:szCs w:val="28"/>
        </w:rPr>
        <w:t xml:space="preserve"> грн, у 2023</w:t>
      </w:r>
      <w:r w:rsidR="00D06314">
        <w:rPr>
          <w:sz w:val="28"/>
          <w:szCs w:val="28"/>
        </w:rPr>
        <w:t xml:space="preserve"> </w:t>
      </w:r>
      <w:r w:rsidRPr="005B65A6">
        <w:rPr>
          <w:sz w:val="28"/>
          <w:szCs w:val="28"/>
        </w:rPr>
        <w:t xml:space="preserve">році </w:t>
      </w:r>
      <w:r w:rsidR="00D06314">
        <w:rPr>
          <w:sz w:val="28"/>
          <w:szCs w:val="28"/>
        </w:rPr>
        <w:t>–</w:t>
      </w:r>
      <w:r w:rsidRPr="005B65A6">
        <w:rPr>
          <w:sz w:val="28"/>
          <w:szCs w:val="28"/>
        </w:rPr>
        <w:t xml:space="preserve"> </w:t>
      </w:r>
      <w:r w:rsidR="00D06314">
        <w:rPr>
          <w:sz w:val="28"/>
          <w:szCs w:val="28"/>
        </w:rPr>
        <w:t xml:space="preserve">825 420 150 </w:t>
      </w:r>
      <w:r w:rsidRPr="005B65A6">
        <w:rPr>
          <w:sz w:val="28"/>
          <w:szCs w:val="28"/>
        </w:rPr>
        <w:t xml:space="preserve"> грн, у 2024 році </w:t>
      </w:r>
      <w:r w:rsidR="00D06314">
        <w:rPr>
          <w:sz w:val="28"/>
          <w:szCs w:val="28"/>
        </w:rPr>
        <w:t>–</w:t>
      </w:r>
      <w:r w:rsidRPr="005B65A6">
        <w:rPr>
          <w:sz w:val="28"/>
          <w:szCs w:val="28"/>
        </w:rPr>
        <w:t xml:space="preserve"> </w:t>
      </w:r>
      <w:r w:rsidR="00D06314">
        <w:rPr>
          <w:sz w:val="28"/>
          <w:szCs w:val="28"/>
        </w:rPr>
        <w:t>864 306 450</w:t>
      </w:r>
      <w:r w:rsidRPr="005B65A6">
        <w:rPr>
          <w:sz w:val="28"/>
          <w:szCs w:val="28"/>
        </w:rPr>
        <w:t xml:space="preserve"> гривень. Середньорічний темп росту складає </w:t>
      </w:r>
      <w:r w:rsidRPr="00D06314">
        <w:rPr>
          <w:sz w:val="28"/>
          <w:szCs w:val="28"/>
        </w:rPr>
        <w:t>105%.</w:t>
      </w:r>
      <w:r w:rsidRPr="005B65A6">
        <w:rPr>
          <w:sz w:val="28"/>
          <w:szCs w:val="28"/>
        </w:rPr>
        <w:t xml:space="preserve"> Граничні показники видатків бюджету та надання кредитів з бюджету у розрізі головних розпорядників бюджетних коштів наведено в додатку 6.</w:t>
      </w:r>
    </w:p>
    <w:p w:rsidR="00122BFD" w:rsidRPr="005B65A6" w:rsidRDefault="00134A11">
      <w:pPr>
        <w:pStyle w:val="22"/>
        <w:shd w:val="clear" w:color="auto" w:fill="auto"/>
        <w:spacing w:after="0" w:line="317" w:lineRule="exact"/>
        <w:ind w:firstLine="600"/>
        <w:jc w:val="both"/>
        <w:rPr>
          <w:sz w:val="28"/>
          <w:szCs w:val="28"/>
        </w:rPr>
      </w:pPr>
      <w:r w:rsidRPr="005B65A6">
        <w:rPr>
          <w:sz w:val="28"/>
          <w:szCs w:val="28"/>
        </w:rPr>
        <w:t>В структурі граничних показників видатків (додаток 7) найбільшу питому вагу займають видатки на освіту - 57,1%, житлово-комунальне господарство - 11,9%, духовний та фізичний розвиток 6,8 %, соціальний захист та соціальне забезпечення - 4,2%.</w:t>
      </w:r>
    </w:p>
    <w:p w:rsidR="00122BFD" w:rsidRPr="005B65A6" w:rsidRDefault="00134A11">
      <w:pPr>
        <w:pStyle w:val="22"/>
        <w:shd w:val="clear" w:color="auto" w:fill="auto"/>
        <w:spacing w:after="270" w:line="317" w:lineRule="exact"/>
        <w:ind w:firstLine="600"/>
        <w:jc w:val="both"/>
        <w:rPr>
          <w:sz w:val="28"/>
          <w:szCs w:val="28"/>
        </w:rPr>
      </w:pPr>
      <w:r w:rsidRPr="005B65A6">
        <w:rPr>
          <w:sz w:val="28"/>
          <w:szCs w:val="28"/>
        </w:rPr>
        <w:t>Надання кредитів на прогнозований період не передбачається.</w:t>
      </w:r>
    </w:p>
    <w:p w:rsidR="00122BFD" w:rsidRPr="005B65A6" w:rsidRDefault="00134A11">
      <w:pPr>
        <w:pStyle w:val="26"/>
        <w:keepNext/>
        <w:keepLines/>
        <w:shd w:val="clear" w:color="auto" w:fill="auto"/>
        <w:spacing w:before="0" w:after="249" w:line="280" w:lineRule="exact"/>
        <w:jc w:val="center"/>
      </w:pPr>
      <w:bookmarkStart w:id="15" w:name="bookmark15"/>
      <w:r w:rsidRPr="005B65A6">
        <w:t>VII. Бюджет розвитку</w:t>
      </w:r>
      <w:bookmarkEnd w:id="15"/>
    </w:p>
    <w:p w:rsidR="00122BFD" w:rsidRPr="005B65A6" w:rsidRDefault="00134A11">
      <w:pPr>
        <w:pStyle w:val="22"/>
        <w:shd w:val="clear" w:color="auto" w:fill="auto"/>
        <w:spacing w:after="0" w:line="322" w:lineRule="exact"/>
        <w:ind w:firstLine="760"/>
        <w:jc w:val="both"/>
        <w:rPr>
          <w:sz w:val="28"/>
          <w:szCs w:val="28"/>
        </w:rPr>
      </w:pPr>
      <w:r w:rsidRPr="005B65A6">
        <w:rPr>
          <w:sz w:val="28"/>
          <w:szCs w:val="28"/>
        </w:rPr>
        <w:t>Обсяги капітальних вкладень у розрізі інвестиційних проектів та показники бюджету розвитку за основними видами надходжень та орієнтовними обсягами витрат у середньостроковому періоді наведені у додатках 9, 10.</w:t>
      </w:r>
    </w:p>
    <w:p w:rsidR="00122BFD" w:rsidRPr="005B65A6" w:rsidRDefault="00134A11">
      <w:pPr>
        <w:pStyle w:val="22"/>
        <w:shd w:val="clear" w:color="auto" w:fill="auto"/>
        <w:spacing w:after="0" w:line="322" w:lineRule="exact"/>
        <w:ind w:firstLine="760"/>
        <w:jc w:val="both"/>
        <w:rPr>
          <w:sz w:val="28"/>
          <w:szCs w:val="28"/>
        </w:rPr>
      </w:pPr>
      <w:r w:rsidRPr="005B65A6">
        <w:rPr>
          <w:sz w:val="28"/>
          <w:szCs w:val="28"/>
        </w:rPr>
        <w:t>Упродовж середньострокового періоду планується продовжити комплекс робіт, спрямованих на розв’язання актуальних проблем соціально-економічного розвитку Калуської територіальної громади у галузях бюджетної сфери житловокомунального господарства та регіонального розвитку.</w:t>
      </w:r>
    </w:p>
    <w:p w:rsidR="00122BFD" w:rsidRPr="005B65A6" w:rsidRDefault="00134A11">
      <w:pPr>
        <w:pStyle w:val="22"/>
        <w:shd w:val="clear" w:color="auto" w:fill="auto"/>
        <w:spacing w:after="0" w:line="322" w:lineRule="exact"/>
        <w:ind w:firstLine="760"/>
        <w:jc w:val="both"/>
        <w:rPr>
          <w:sz w:val="28"/>
          <w:szCs w:val="28"/>
        </w:rPr>
      </w:pPr>
      <w:r w:rsidRPr="005B65A6">
        <w:rPr>
          <w:sz w:val="28"/>
          <w:szCs w:val="28"/>
        </w:rPr>
        <w:t>Основним фінансовим джерелом реалізації інвестиційних проектів у 2022 - 2024 роках залишається передача коштів загального фонду до бюджету розвитку спеціального фонду бюджету міської територіальної громади.</w:t>
      </w:r>
    </w:p>
    <w:p w:rsidR="00122BFD" w:rsidRPr="005B65A6" w:rsidRDefault="00134A11">
      <w:pPr>
        <w:pStyle w:val="22"/>
        <w:shd w:val="clear" w:color="auto" w:fill="auto"/>
        <w:spacing w:after="0" w:line="322" w:lineRule="exact"/>
        <w:ind w:firstLine="760"/>
        <w:jc w:val="both"/>
        <w:rPr>
          <w:sz w:val="28"/>
          <w:szCs w:val="28"/>
        </w:rPr>
      </w:pPr>
      <w:r w:rsidRPr="005B65A6">
        <w:rPr>
          <w:sz w:val="28"/>
          <w:szCs w:val="28"/>
        </w:rPr>
        <w:t xml:space="preserve">Реалізація запланованих цілей та завдань здійснюватиметься за рахунок коштів бюджету розвитку, обсяг якого у середньостроковому періоді становитиме: у 2022 р. </w:t>
      </w:r>
      <w:r w:rsidR="008652CE">
        <w:rPr>
          <w:sz w:val="28"/>
          <w:szCs w:val="28"/>
        </w:rPr>
        <w:t>–</w:t>
      </w:r>
      <w:r w:rsidRPr="005B65A6">
        <w:rPr>
          <w:sz w:val="28"/>
          <w:szCs w:val="28"/>
        </w:rPr>
        <w:t xml:space="preserve"> </w:t>
      </w:r>
      <w:r w:rsidR="008652CE">
        <w:rPr>
          <w:sz w:val="28"/>
          <w:szCs w:val="28"/>
        </w:rPr>
        <w:t>30</w:t>
      </w:r>
      <w:r w:rsidRPr="005B65A6">
        <w:rPr>
          <w:sz w:val="28"/>
          <w:szCs w:val="28"/>
        </w:rPr>
        <w:t xml:space="preserve"> 659 480 грн, у 2023 р. </w:t>
      </w:r>
      <w:r w:rsidR="008652CE">
        <w:rPr>
          <w:sz w:val="28"/>
          <w:szCs w:val="28"/>
        </w:rPr>
        <w:t>–</w:t>
      </w:r>
      <w:r w:rsidRPr="005B65A6">
        <w:rPr>
          <w:sz w:val="28"/>
          <w:szCs w:val="28"/>
        </w:rPr>
        <w:t xml:space="preserve"> 77 147 500 грн, у 2024 р. </w:t>
      </w:r>
      <w:r w:rsidR="008652CE">
        <w:rPr>
          <w:sz w:val="28"/>
          <w:szCs w:val="28"/>
        </w:rPr>
        <w:t>–</w:t>
      </w:r>
      <w:r w:rsidRPr="005B65A6">
        <w:rPr>
          <w:sz w:val="28"/>
          <w:szCs w:val="28"/>
        </w:rPr>
        <w:t xml:space="preserve"> </w:t>
      </w:r>
      <w:r w:rsidR="008652CE">
        <w:rPr>
          <w:sz w:val="28"/>
          <w:szCs w:val="28"/>
        </w:rPr>
        <w:t xml:space="preserve">   </w:t>
      </w:r>
      <w:r w:rsidRPr="005B65A6">
        <w:rPr>
          <w:sz w:val="28"/>
          <w:szCs w:val="28"/>
        </w:rPr>
        <w:t>78 183 000 грн.</w:t>
      </w:r>
    </w:p>
    <w:p w:rsidR="00122BFD" w:rsidRPr="005B65A6" w:rsidRDefault="00134A11">
      <w:pPr>
        <w:pStyle w:val="60"/>
        <w:shd w:val="clear" w:color="auto" w:fill="auto"/>
        <w:spacing w:line="322" w:lineRule="exact"/>
        <w:ind w:firstLine="0"/>
        <w:jc w:val="center"/>
      </w:pPr>
      <w:r w:rsidRPr="005B65A6">
        <w:t>VIII. Взаємовідносини з іншими бюджетами</w:t>
      </w:r>
    </w:p>
    <w:p w:rsidR="00122BFD" w:rsidRPr="005B65A6" w:rsidRDefault="008652CE" w:rsidP="008652CE">
      <w:pPr>
        <w:pStyle w:val="22"/>
        <w:shd w:val="clear" w:color="auto" w:fill="auto"/>
        <w:spacing w:after="244" w:line="322" w:lineRule="exact"/>
        <w:ind w:right="112"/>
        <w:jc w:val="both"/>
        <w:rPr>
          <w:sz w:val="28"/>
          <w:szCs w:val="28"/>
        </w:rPr>
      </w:pPr>
      <w:r>
        <w:rPr>
          <w:sz w:val="28"/>
          <w:szCs w:val="28"/>
        </w:rPr>
        <w:tab/>
      </w:r>
      <w:r w:rsidR="00134A11" w:rsidRPr="005B65A6">
        <w:rPr>
          <w:sz w:val="28"/>
          <w:szCs w:val="28"/>
        </w:rPr>
        <w:t>Обсяги міжбюджетних трансфертів з інших бюджетів для бюджету Кропивницької міської територіальної громади на 2022-2024 роки (освітня субвенція) та з бюджету територіальної громади до державного бюджету (реверсна дотація) передбачаються на підставі Бюджетної декларації, прийнятої Верховною Радою України 15 липня 2021 року (додаток 11).</w:t>
      </w:r>
    </w:p>
    <w:p w:rsidR="00122BFD" w:rsidRDefault="00134A11" w:rsidP="008652CE">
      <w:pPr>
        <w:pStyle w:val="22"/>
        <w:shd w:val="clear" w:color="auto" w:fill="auto"/>
        <w:spacing w:after="0" w:line="317" w:lineRule="exact"/>
        <w:ind w:right="112" w:firstLine="760"/>
        <w:jc w:val="both"/>
        <w:rPr>
          <w:sz w:val="28"/>
          <w:szCs w:val="28"/>
        </w:rPr>
      </w:pPr>
      <w:r w:rsidRPr="005B65A6">
        <w:rPr>
          <w:sz w:val="28"/>
          <w:szCs w:val="28"/>
        </w:rPr>
        <w:t>Міжбюджетні трансферти мають цільове спрямування і використовуються відповідно до порядків їх використання. Основою міжбюджетних трансфертів з державного бюджету є освітня субвенція. Темпи зростання обсягів освітньої субвенції з державного бюджету становлять на 2022 рік до плану 2021 року - 109,1%, на 2023 рік до проекту 2022 року - 109,5 %, на 2024 рік до проекту 2023</w:t>
      </w:r>
    </w:p>
    <w:p w:rsidR="008652CE" w:rsidRDefault="008652CE" w:rsidP="008652CE">
      <w:pPr>
        <w:pStyle w:val="22"/>
        <w:shd w:val="clear" w:color="auto" w:fill="auto"/>
        <w:spacing w:after="0" w:line="317" w:lineRule="exact"/>
        <w:ind w:right="112" w:firstLine="760"/>
        <w:jc w:val="both"/>
        <w:rPr>
          <w:sz w:val="28"/>
          <w:szCs w:val="28"/>
        </w:rPr>
      </w:pPr>
    </w:p>
    <w:p w:rsidR="008652CE" w:rsidRDefault="008652CE" w:rsidP="008652CE">
      <w:pPr>
        <w:pStyle w:val="22"/>
        <w:shd w:val="clear" w:color="auto" w:fill="auto"/>
        <w:spacing w:after="0" w:line="317" w:lineRule="exact"/>
        <w:ind w:right="112" w:firstLine="760"/>
        <w:jc w:val="both"/>
        <w:rPr>
          <w:sz w:val="28"/>
          <w:szCs w:val="28"/>
        </w:rPr>
      </w:pPr>
    </w:p>
    <w:p w:rsidR="002C59BE" w:rsidRDefault="002C59BE" w:rsidP="008652CE">
      <w:pPr>
        <w:pStyle w:val="22"/>
        <w:shd w:val="clear" w:color="auto" w:fill="auto"/>
        <w:spacing w:after="0" w:line="317" w:lineRule="exact"/>
        <w:ind w:right="112" w:firstLine="760"/>
        <w:jc w:val="both"/>
        <w:rPr>
          <w:sz w:val="28"/>
          <w:szCs w:val="28"/>
        </w:rPr>
      </w:pPr>
    </w:p>
    <w:p w:rsidR="002C59BE" w:rsidRPr="005B65A6" w:rsidRDefault="002C59BE" w:rsidP="008652CE">
      <w:pPr>
        <w:pStyle w:val="22"/>
        <w:shd w:val="clear" w:color="auto" w:fill="auto"/>
        <w:spacing w:after="0" w:line="317" w:lineRule="exact"/>
        <w:ind w:right="112" w:firstLine="760"/>
        <w:jc w:val="both"/>
        <w:rPr>
          <w:sz w:val="28"/>
          <w:szCs w:val="28"/>
        </w:rPr>
      </w:pPr>
    </w:p>
    <w:p w:rsidR="00122BFD" w:rsidRPr="005B65A6" w:rsidRDefault="00134A11" w:rsidP="008652CE">
      <w:pPr>
        <w:pStyle w:val="22"/>
        <w:shd w:val="clear" w:color="auto" w:fill="auto"/>
        <w:spacing w:after="276" w:line="260" w:lineRule="exact"/>
        <w:ind w:right="112"/>
        <w:rPr>
          <w:sz w:val="28"/>
          <w:szCs w:val="28"/>
        </w:rPr>
      </w:pPr>
      <w:r w:rsidRPr="005B65A6">
        <w:rPr>
          <w:sz w:val="28"/>
          <w:szCs w:val="28"/>
        </w:rPr>
        <w:t>року - 106,8 %.</w:t>
      </w:r>
    </w:p>
    <w:p w:rsidR="00122BFD" w:rsidRPr="005B65A6" w:rsidRDefault="00134A11">
      <w:pPr>
        <w:pStyle w:val="60"/>
        <w:shd w:val="clear" w:color="auto" w:fill="auto"/>
        <w:spacing w:after="257" w:line="280" w:lineRule="exact"/>
        <w:ind w:firstLine="0"/>
        <w:jc w:val="center"/>
      </w:pPr>
      <w:r w:rsidRPr="005B65A6">
        <w:t>IX. Інші положення та показники прогнозу бюджету</w:t>
      </w:r>
    </w:p>
    <w:p w:rsidR="00122BFD" w:rsidRPr="005B65A6" w:rsidRDefault="00134A11">
      <w:pPr>
        <w:pStyle w:val="22"/>
        <w:shd w:val="clear" w:color="auto" w:fill="auto"/>
        <w:spacing w:after="0" w:line="317" w:lineRule="exact"/>
        <w:ind w:firstLine="740"/>
        <w:jc w:val="both"/>
        <w:rPr>
          <w:sz w:val="28"/>
          <w:szCs w:val="28"/>
        </w:rPr>
      </w:pPr>
      <w:r w:rsidRPr="005B65A6">
        <w:rPr>
          <w:sz w:val="28"/>
          <w:szCs w:val="28"/>
        </w:rPr>
        <w:t>Під час складання прогнозу видаткової частини бюджету в першочерговому порядку врахована потреба в коштах на оплату праці працівників бюджетних установ відповідно до умов оплати праці та розміру мінімальної заробітної плати та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122BFD" w:rsidRPr="005B65A6" w:rsidRDefault="00134A11">
      <w:pPr>
        <w:pStyle w:val="22"/>
        <w:shd w:val="clear" w:color="auto" w:fill="auto"/>
        <w:spacing w:after="0" w:line="317" w:lineRule="exact"/>
        <w:ind w:firstLine="740"/>
        <w:jc w:val="both"/>
        <w:rPr>
          <w:sz w:val="28"/>
          <w:szCs w:val="28"/>
        </w:rPr>
      </w:pPr>
      <w:r w:rsidRPr="005B65A6">
        <w:rPr>
          <w:sz w:val="28"/>
          <w:szCs w:val="28"/>
        </w:rPr>
        <w:t>При цьому, враховано комплекс заходів, направлених на економію бюджетних коштів та раціональне їх використання.</w:t>
      </w:r>
    </w:p>
    <w:p w:rsidR="00122BFD" w:rsidRPr="005B65A6" w:rsidRDefault="00134A11">
      <w:pPr>
        <w:pStyle w:val="22"/>
        <w:shd w:val="clear" w:color="auto" w:fill="auto"/>
        <w:spacing w:after="0" w:line="317" w:lineRule="exact"/>
        <w:ind w:firstLine="740"/>
        <w:jc w:val="both"/>
        <w:rPr>
          <w:sz w:val="28"/>
          <w:szCs w:val="28"/>
        </w:rPr>
      </w:pPr>
      <w:r w:rsidRPr="005B65A6">
        <w:rPr>
          <w:sz w:val="28"/>
          <w:szCs w:val="28"/>
        </w:rPr>
        <w:t>Резервний фонд місцевого бюджету запрогнозовано на 2022 р. - 500 000 грн, на 2023 р. - 750 000 грн, на 2024 р. - 700 000 грн.</w:t>
      </w:r>
    </w:p>
    <w:p w:rsidR="00122BFD" w:rsidRPr="005B65A6" w:rsidRDefault="00134A11">
      <w:pPr>
        <w:pStyle w:val="22"/>
        <w:shd w:val="clear" w:color="auto" w:fill="auto"/>
        <w:spacing w:after="0" w:line="317" w:lineRule="exact"/>
        <w:ind w:firstLine="600"/>
        <w:jc w:val="both"/>
        <w:rPr>
          <w:sz w:val="28"/>
          <w:szCs w:val="28"/>
        </w:rPr>
      </w:pPr>
      <w:r w:rsidRPr="005B65A6">
        <w:rPr>
          <w:sz w:val="28"/>
          <w:szCs w:val="28"/>
        </w:rPr>
        <w:t>Рішення про виділення коштів з цього фонду, відповідно до статті 24 Бюджетного кодексу України, приймаються виконкомом міської ради, у порядку встановленому Кабінетом Міністрів України.</w:t>
      </w:r>
    </w:p>
    <w:p w:rsidR="00122BFD" w:rsidRDefault="00134A11">
      <w:pPr>
        <w:pStyle w:val="22"/>
        <w:shd w:val="clear" w:color="auto" w:fill="auto"/>
        <w:spacing w:after="0" w:line="317" w:lineRule="exact"/>
        <w:ind w:firstLine="740"/>
        <w:jc w:val="both"/>
        <w:rPr>
          <w:sz w:val="28"/>
          <w:szCs w:val="28"/>
        </w:rPr>
      </w:pPr>
      <w:r w:rsidRPr="005B65A6">
        <w:rPr>
          <w:sz w:val="28"/>
          <w:szCs w:val="28"/>
        </w:rPr>
        <w:t>Головні розпорядники бюджетних коштів в особі їх керівників організовують внутрішній контроль і внутрішній аудит та зобов’язані забезпечувати дотримання законності та ефективності використання бюджетних коштів, досягнення результатів відповідно до встановленої мети, завдань, планів і вимог щодо діяльності бюджетної установи. Беруть зобов’язання на здійснення видатків виключно у межах відповідних бюджетних призначень, затверджених на відповідний рік.</w:t>
      </w: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Default="008652CE">
      <w:pPr>
        <w:pStyle w:val="22"/>
        <w:shd w:val="clear" w:color="auto" w:fill="auto"/>
        <w:spacing w:after="0" w:line="317" w:lineRule="exact"/>
        <w:ind w:firstLine="740"/>
        <w:jc w:val="both"/>
        <w:rPr>
          <w:sz w:val="28"/>
          <w:szCs w:val="28"/>
        </w:rPr>
      </w:pPr>
    </w:p>
    <w:p w:rsidR="008652CE" w:rsidRPr="005B65A6" w:rsidRDefault="008652CE">
      <w:pPr>
        <w:pStyle w:val="22"/>
        <w:shd w:val="clear" w:color="auto" w:fill="auto"/>
        <w:spacing w:after="0" w:line="317" w:lineRule="exact"/>
        <w:ind w:firstLine="740"/>
        <w:jc w:val="both"/>
        <w:rPr>
          <w:sz w:val="28"/>
          <w:szCs w:val="28"/>
        </w:rPr>
      </w:pPr>
    </w:p>
    <w:sectPr w:rsidR="008652CE" w:rsidRPr="005B65A6">
      <w:footerReference w:type="even" r:id="rId24"/>
      <w:footerReference w:type="default" r:id="rId25"/>
      <w:footerReference w:type="first" r:id="rId26"/>
      <w:pgSz w:w="11900" w:h="16840"/>
      <w:pgMar w:top="807" w:right="600" w:bottom="1165" w:left="140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61B" w:rsidRDefault="0040661B">
      <w:r>
        <w:separator/>
      </w:r>
    </w:p>
  </w:endnote>
  <w:endnote w:type="continuationSeparator" w:id="0">
    <w:p w:rsidR="0040661B" w:rsidRDefault="0040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David">
    <w:panose1 w:val="020E0502060401010101"/>
    <w:charset w:val="B1"/>
    <w:family w:val="swiss"/>
    <w:pitch w:val="variable"/>
    <w:sig w:usb0="00000801" w:usb1="00000000" w:usb2="00000000" w:usb3="00000000" w:csb0="00000020"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r>
      <w:rPr>
        <w:noProof/>
        <w:lang w:val="ru-RU" w:eastAsia="ru-RU" w:bidi="ar-SA"/>
      </w:rPr>
      <mc:AlternateContent>
        <mc:Choice Requires="wps">
          <w:drawing>
            <wp:anchor distT="0" distB="0" distL="63500" distR="63500" simplePos="0" relativeHeight="314572418" behindDoc="1" locked="0" layoutInCell="1" allowOverlap="1">
              <wp:simplePos x="0" y="0"/>
              <wp:positionH relativeFrom="page">
                <wp:posOffset>7123430</wp:posOffset>
              </wp:positionH>
              <wp:positionV relativeFrom="page">
                <wp:posOffset>10093325</wp:posOffset>
              </wp:positionV>
              <wp:extent cx="54610" cy="91440"/>
              <wp:effectExtent l="0" t="0" r="381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1B" w:rsidRDefault="0040661B">
                          <w:pPr>
                            <w:pStyle w:val="a9"/>
                            <w:shd w:val="clear" w:color="auto" w:fill="auto"/>
                            <w:spacing w:line="240" w:lineRule="auto"/>
                          </w:pPr>
                          <w:r>
                            <w:rPr>
                              <w:rStyle w:val="aa"/>
                              <w:b/>
                              <w:bCs/>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60.9pt;margin-top:794.75pt;width:4.3pt;height:7.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" filled="f" stroked="f">
              <v:textbox style="mso-fit-shape-to-text:t" inset="0,0,0,0">
                <w:txbxContent>
                  <w:p w:rsidR="0040661B" w:rsidRDefault="0040661B">
                    <w:pPr>
                      <w:pStyle w:val="a9"/>
                      <w:shd w:val="clear" w:color="auto" w:fill="auto"/>
                      <w:spacing w:line="240" w:lineRule="auto"/>
                    </w:pPr>
                    <w:r>
                      <w:rPr>
                        <w:rStyle w:val="aa"/>
                        <w:b/>
                        <w:bCs/>
                      </w:rPr>
                      <w:t>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r>
      <w:rPr>
        <w:noProof/>
        <w:lang w:val="ru-RU" w:eastAsia="ru-RU" w:bidi="ar-SA"/>
      </w:rPr>
      <mc:AlternateContent>
        <mc:Choice Requires="wps">
          <w:drawing>
            <wp:anchor distT="0" distB="0" distL="63500" distR="63500" simplePos="0" relativeHeight="314572435" behindDoc="1" locked="0" layoutInCell="1" allowOverlap="1">
              <wp:simplePos x="0" y="0"/>
              <wp:positionH relativeFrom="page">
                <wp:posOffset>6955790</wp:posOffset>
              </wp:positionH>
              <wp:positionV relativeFrom="page">
                <wp:posOffset>9967595</wp:posOffset>
              </wp:positionV>
              <wp:extent cx="125095" cy="91440"/>
              <wp:effectExtent l="2540" t="4445"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1B" w:rsidRDefault="0040661B">
                          <w:pPr>
                            <w:pStyle w:val="82"/>
                            <w:shd w:val="clear" w:color="auto" w:fill="auto"/>
                            <w:spacing w:line="240" w:lineRule="auto"/>
                          </w:pPr>
                          <w:r>
                            <w:fldChar w:fldCharType="begin"/>
                          </w:r>
                          <w:r>
                            <w:instrText xml:space="preserve"> PAGE \* MERGEFORMAT </w:instrText>
                          </w:r>
                          <w:r>
                            <w:fldChar w:fldCharType="separate"/>
                          </w:r>
                          <w:r w:rsidRPr="001E6530">
                            <w:rPr>
                              <w:rStyle w:val="8TimesNewRoman105pt0"/>
                              <w:rFonts w:eastAsia="Consolas"/>
                              <w:noProof/>
                            </w:rPr>
                            <w:t>20</w:t>
                          </w:r>
                          <w:r>
                            <w:rPr>
                              <w:rStyle w:val="8TimesNewRoman105pt0"/>
                              <w:rFonts w:eastAsia="Consola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4" type="#_x0000_t202" style="position:absolute;margin-left:547.7pt;margin-top:784.85pt;width:9.85pt;height:7.2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" filled="f" stroked="f">
              <v:textbox style="mso-fit-shape-to-text:t" inset="0,0,0,0">
                <w:txbxContent>
                  <w:p w:rsidR="0040661B" w:rsidRDefault="0040661B">
                    <w:pPr>
                      <w:pStyle w:val="82"/>
                      <w:shd w:val="clear" w:color="auto" w:fill="auto"/>
                      <w:spacing w:line="240" w:lineRule="auto"/>
                    </w:pPr>
                    <w:r>
                      <w:fldChar w:fldCharType="begin"/>
                    </w:r>
                    <w:r>
                      <w:instrText xml:space="preserve"> PAGE \* MERGEFORMAT </w:instrText>
                    </w:r>
                    <w:r>
                      <w:fldChar w:fldCharType="separate"/>
                    </w:r>
                    <w:r w:rsidRPr="001E6530">
                      <w:rPr>
                        <w:rStyle w:val="8TimesNewRoman105pt0"/>
                        <w:rFonts w:eastAsia="Consolas"/>
                        <w:noProof/>
                      </w:rPr>
                      <w:t>20</w:t>
                    </w:r>
                    <w:r>
                      <w:rPr>
                        <w:rStyle w:val="8TimesNewRoman105pt0"/>
                        <w:rFonts w:eastAsia="Consolas"/>
                      </w:rPr>
                      <w:fldChar w:fldCharType="end"/>
                    </w:r>
                  </w:p>
                </w:txbxContent>
              </v:textbox>
              <w10:wrap anchorx="page" anchory="page"/>
            </v:shape>
          </w:pict>
        </mc:Fallback>
      </mc:AlternateContent>
    </w:r>
    <w:r>
      <w:rPr>
        <w:noProof/>
        <w:lang w:val="ru-RU" w:eastAsia="ru-RU" w:bidi="ar-SA"/>
      </w:rPr>
      <mc:AlternateContent>
        <mc:Choice Requires="wps">
          <w:drawing>
            <wp:anchor distT="0" distB="0" distL="63500" distR="63500" simplePos="0" relativeHeight="314572436" behindDoc="1" locked="0" layoutInCell="1" allowOverlap="1">
              <wp:simplePos x="0" y="0"/>
              <wp:positionH relativeFrom="page">
                <wp:posOffset>466725</wp:posOffset>
              </wp:positionH>
              <wp:positionV relativeFrom="page">
                <wp:posOffset>10213975</wp:posOffset>
              </wp:positionV>
              <wp:extent cx="36830" cy="52070"/>
              <wp:effectExtent l="0" t="3175" r="1270" b="190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1B" w:rsidRDefault="0040661B">
                          <w:pPr>
                            <w:pStyle w:val="82"/>
                            <w:shd w:val="clear" w:color="auto" w:fill="auto"/>
                            <w:spacing w:line="240" w:lineRule="auto"/>
                          </w:pPr>
                          <w: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margin-left:36.75pt;margin-top:804.25pt;width:2.9pt;height:4.1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4PrQIAAKw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" filled="f" stroked="f">
              <v:textbox style="mso-fit-shape-to-text:t" inset="0,0,0,0">
                <w:txbxContent>
                  <w:p w:rsidR="0040661B" w:rsidRDefault="0040661B">
                    <w:pPr>
                      <w:pStyle w:val="82"/>
                      <w:shd w:val="clear" w:color="auto" w:fill="auto"/>
                      <w:spacing w:line="240" w:lineRule="auto"/>
                    </w:pPr>
                    <w:r>
                      <w:t>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r>
      <w:rPr>
        <w:noProof/>
        <w:lang w:val="ru-RU" w:eastAsia="ru-RU" w:bidi="ar-SA"/>
      </w:rPr>
      <mc:AlternateContent>
        <mc:Choice Requires="wps">
          <w:drawing>
            <wp:anchor distT="0" distB="0" distL="63500" distR="63500" simplePos="0" relativeHeight="314572441" behindDoc="1" locked="0" layoutInCell="1" allowOverlap="1">
              <wp:simplePos x="0" y="0"/>
              <wp:positionH relativeFrom="page">
                <wp:posOffset>6958330</wp:posOffset>
              </wp:positionH>
              <wp:positionV relativeFrom="page">
                <wp:posOffset>9959340</wp:posOffset>
              </wp:positionV>
              <wp:extent cx="130810" cy="88265"/>
              <wp:effectExtent l="0" t="0" r="0" b="127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1B" w:rsidRDefault="0040661B">
                          <w:pPr>
                            <w:pStyle w:val="82"/>
                            <w:shd w:val="clear" w:color="auto" w:fill="auto"/>
                            <w:spacing w:line="240" w:lineRule="auto"/>
                          </w:pPr>
                          <w:r>
                            <w:fldChar w:fldCharType="begin"/>
                          </w:r>
                          <w:r>
                            <w:instrText xml:space="preserve"> PAGE \* MERGEFORMAT </w:instrText>
                          </w:r>
                          <w:r>
                            <w:fldChar w:fldCharType="separate"/>
                          </w:r>
                          <w:r w:rsidRPr="00C8372A">
                            <w:rPr>
                              <w:rStyle w:val="8TimesNewRoman105pt"/>
                              <w:rFonts w:eastAsia="Consolas"/>
                              <w:noProof/>
                            </w:rPr>
                            <w:t>22</w:t>
                          </w:r>
                          <w:r>
                            <w:rPr>
                              <w:rStyle w:val="8TimesNewRoman105pt"/>
                              <w:rFonts w:eastAsia="Consola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6" type="#_x0000_t202" style="position:absolute;margin-left:547.9pt;margin-top:784.2pt;width:10.3pt;height:6.9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WajrAIAAK4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" filled="f" stroked="f">
              <v:textbox style="mso-fit-shape-to-text:t" inset="0,0,0,0">
                <w:txbxContent>
                  <w:p w:rsidR="005244D6" w:rsidRDefault="005244D6">
                    <w:pPr>
                      <w:pStyle w:val="82"/>
                      <w:shd w:val="clear" w:color="auto" w:fill="auto"/>
                      <w:spacing w:line="240" w:lineRule="auto"/>
                    </w:pPr>
                    <w:r>
                      <w:fldChar w:fldCharType="begin"/>
                    </w:r>
                    <w:r>
                      <w:instrText xml:space="preserve"> PAGE \* MERGEFORMAT </w:instrText>
                    </w:r>
                    <w:r>
                      <w:fldChar w:fldCharType="separate"/>
                    </w:r>
                    <w:r w:rsidRPr="00C8372A">
                      <w:rPr>
                        <w:rStyle w:val="8TimesNewRoman105pt"/>
                        <w:rFonts w:eastAsia="Consolas"/>
                        <w:noProof/>
                      </w:rPr>
                      <w:t>22</w:t>
                    </w:r>
                    <w:r>
                      <w:rPr>
                        <w:rStyle w:val="8TimesNewRoman105pt"/>
                        <w:rFonts w:eastAsia="Consolas"/>
                      </w:rPr>
                      <w:fldChar w:fldCharType="end"/>
                    </w:r>
                  </w:p>
                </w:txbxContent>
              </v:textbox>
              <w10:wrap anchorx="page" anchory="page"/>
            </v:shape>
          </w:pict>
        </mc:Fallback>
      </mc:AlternateContent>
    </w:r>
    <w:r>
      <w:rPr>
        <w:noProof/>
        <w:lang w:val="ru-RU" w:eastAsia="ru-RU" w:bidi="ar-SA"/>
      </w:rPr>
      <mc:AlternateContent>
        <mc:Choice Requires="wps">
          <w:drawing>
            <wp:anchor distT="0" distB="0" distL="63500" distR="63500" simplePos="0" relativeHeight="314572442" behindDoc="1" locked="0" layoutInCell="1" allowOverlap="1">
              <wp:simplePos x="0" y="0"/>
              <wp:positionH relativeFrom="page">
                <wp:posOffset>368300</wp:posOffset>
              </wp:positionH>
              <wp:positionV relativeFrom="page">
                <wp:posOffset>10179050</wp:posOffset>
              </wp:positionV>
              <wp:extent cx="39370" cy="52070"/>
              <wp:effectExtent l="0" t="0" r="1905"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1B" w:rsidRDefault="0040661B">
                          <w:pPr>
                            <w:pStyle w:val="82"/>
                            <w:shd w:val="clear" w:color="auto" w:fill="auto"/>
                            <w:spacing w:line="240" w:lineRule="auto"/>
                          </w:pPr>
                          <w:r>
                            <w:rPr>
                              <w:rStyle w:val="8TimesNewRoman55pt"/>
                              <w:rFonts w:eastAsia="Consolas"/>
                              <w:i/>
                              <w:iCs/>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margin-left:29pt;margin-top:801.5pt;width:3.1pt;height:4.1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" filled="f" stroked="f">
              <v:textbox style="mso-fit-shape-to-text:t" inset="0,0,0,0">
                <w:txbxContent>
                  <w:p w:rsidR="005244D6" w:rsidRDefault="005244D6">
                    <w:pPr>
                      <w:pStyle w:val="82"/>
                      <w:shd w:val="clear" w:color="auto" w:fill="auto"/>
                      <w:spacing w:line="240" w:lineRule="auto"/>
                    </w:pPr>
                    <w:r>
                      <w:rPr>
                        <w:rStyle w:val="8TimesNewRoman55pt"/>
                        <w:rFonts w:eastAsia="Consolas"/>
                        <w:i/>
                        <w:iCs/>
                      </w:rPr>
                      <w:t>9</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r>
      <w:rPr>
        <w:noProof/>
        <w:lang w:val="ru-RU" w:eastAsia="ru-RU" w:bidi="ar-SA"/>
      </w:rPr>
      <mc:AlternateContent>
        <mc:Choice Requires="wps">
          <w:drawing>
            <wp:anchor distT="0" distB="0" distL="63500" distR="63500" simplePos="0" relativeHeight="314572419" behindDoc="1" locked="0" layoutInCell="1" allowOverlap="1">
              <wp:simplePos x="0" y="0"/>
              <wp:positionH relativeFrom="page">
                <wp:posOffset>448310</wp:posOffset>
              </wp:positionH>
              <wp:positionV relativeFrom="page">
                <wp:posOffset>10181590</wp:posOffset>
              </wp:positionV>
              <wp:extent cx="36830" cy="52070"/>
              <wp:effectExtent l="635" t="0" r="63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1B" w:rsidRDefault="0040661B">
                          <w:pPr>
                            <w:pStyle w:val="32"/>
                            <w:shd w:val="clear" w:color="auto" w:fill="auto"/>
                            <w:spacing w:line="240" w:lineRule="auto"/>
                          </w:pPr>
                          <w:r>
                            <w:rPr>
                              <w:rStyle w:val="355pt"/>
                              <w:i/>
                              <w:i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5.3pt;margin-top:801.7pt;width:2.9pt;height:4.1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AKrQIAAKw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" filled="f" stroked="f">
              <v:textbox style="mso-fit-shape-to-text:t" inset="0,0,0,0">
                <w:txbxContent>
                  <w:p w:rsidR="0040661B" w:rsidRDefault="0040661B">
                    <w:pPr>
                      <w:pStyle w:val="32"/>
                      <w:shd w:val="clear" w:color="auto" w:fill="auto"/>
                      <w:spacing w:line="240" w:lineRule="auto"/>
                    </w:pPr>
                    <w:r>
                      <w:rPr>
                        <w:rStyle w:val="355pt"/>
                        <w:i/>
                        <w:iCs/>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r>
      <w:rPr>
        <w:noProof/>
        <w:lang w:val="ru-RU" w:eastAsia="ru-RU" w:bidi="ar-SA"/>
      </w:rPr>
      <mc:AlternateContent>
        <mc:Choice Requires="wps">
          <w:drawing>
            <wp:anchor distT="0" distB="0" distL="63500" distR="63500" simplePos="0" relativeHeight="314572422" behindDoc="1" locked="0" layoutInCell="1" allowOverlap="1">
              <wp:simplePos x="0" y="0"/>
              <wp:positionH relativeFrom="page">
                <wp:posOffset>7098030</wp:posOffset>
              </wp:positionH>
              <wp:positionV relativeFrom="page">
                <wp:posOffset>9964420</wp:posOffset>
              </wp:positionV>
              <wp:extent cx="57785" cy="91440"/>
              <wp:effectExtent l="1905" t="127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1B" w:rsidRDefault="0040661B">
                          <w:pPr>
                            <w:pStyle w:val="45"/>
                            <w:shd w:val="clear" w:color="auto" w:fill="auto"/>
                            <w:spacing w:line="240" w:lineRule="auto"/>
                          </w:pPr>
                          <w:r>
                            <w:rPr>
                              <w:rStyle w:val="4105pt"/>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558.9pt;margin-top:784.6pt;width:4.55pt;height:7.2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" filled="f" stroked="f">
              <v:textbox style="mso-fit-shape-to-text:t" inset="0,0,0,0">
                <w:txbxContent>
                  <w:p w:rsidR="0040661B" w:rsidRDefault="0040661B">
                    <w:pPr>
                      <w:pStyle w:val="45"/>
                      <w:shd w:val="clear" w:color="auto" w:fill="auto"/>
                      <w:spacing w:line="240" w:lineRule="auto"/>
                    </w:pPr>
                    <w:r>
                      <w:rPr>
                        <w:rStyle w:val="4105pt"/>
                      </w:rPr>
                      <w:t>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r>
      <w:rPr>
        <w:noProof/>
        <w:lang w:val="ru-RU" w:eastAsia="ru-RU" w:bidi="ar-SA"/>
      </w:rPr>
      <mc:AlternateContent>
        <mc:Choice Requires="wps">
          <w:drawing>
            <wp:anchor distT="0" distB="0" distL="63500" distR="63500" simplePos="0" relativeHeight="314572425" behindDoc="1" locked="0" layoutInCell="1" allowOverlap="1">
              <wp:simplePos x="0" y="0"/>
              <wp:positionH relativeFrom="page">
                <wp:posOffset>7019925</wp:posOffset>
              </wp:positionH>
              <wp:positionV relativeFrom="page">
                <wp:posOffset>9980930</wp:posOffset>
              </wp:positionV>
              <wp:extent cx="57785" cy="91440"/>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1B" w:rsidRDefault="0040661B">
                          <w:pPr>
                            <w:pStyle w:val="45"/>
                            <w:shd w:val="clear" w:color="auto" w:fill="auto"/>
                            <w:spacing w:line="240" w:lineRule="auto"/>
                          </w:pPr>
                          <w:r>
                            <w:fldChar w:fldCharType="begin"/>
                          </w:r>
                          <w:r>
                            <w:instrText xml:space="preserve"> PAGE \* MERGEFORMAT </w:instrText>
                          </w:r>
                          <w:r>
                            <w:fldChar w:fldCharType="separate"/>
                          </w:r>
                          <w:r w:rsidRPr="006B76C5">
                            <w:rPr>
                              <w:rStyle w:val="4105pt"/>
                              <w:noProof/>
                            </w:rPr>
                            <w:t>7</w:t>
                          </w:r>
                          <w:r>
                            <w:rPr>
                              <w:rStyle w:val="4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552.75pt;margin-top:785.9pt;width:4.55pt;height:7.2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" filled="f" stroked="f">
              <v:textbox style="mso-fit-shape-to-text:t" inset="0,0,0,0">
                <w:txbxContent>
                  <w:p w:rsidR="0040661B" w:rsidRDefault="0040661B">
                    <w:pPr>
                      <w:pStyle w:val="45"/>
                      <w:shd w:val="clear" w:color="auto" w:fill="auto"/>
                      <w:spacing w:line="240" w:lineRule="auto"/>
                    </w:pPr>
                    <w:r>
                      <w:fldChar w:fldCharType="begin"/>
                    </w:r>
                    <w:r>
                      <w:instrText xml:space="preserve"> PAGE \* MERGEFORMAT </w:instrText>
                    </w:r>
                    <w:r>
                      <w:fldChar w:fldCharType="separate"/>
                    </w:r>
                    <w:r w:rsidRPr="006B76C5">
                      <w:rPr>
                        <w:rStyle w:val="4105pt"/>
                        <w:noProof/>
                      </w:rPr>
                      <w:t>7</w:t>
                    </w:r>
                    <w:r>
                      <w:rPr>
                        <w:rStyle w:val="4105pt"/>
                      </w:rPr>
                      <w:fldChar w:fldCharType="end"/>
                    </w:r>
                  </w:p>
                </w:txbxContent>
              </v:textbox>
              <w10:wrap anchorx="page" anchory="page"/>
            </v:shape>
          </w:pict>
        </mc:Fallback>
      </mc:AlternateContent>
    </w:r>
    <w:r>
      <w:rPr>
        <w:noProof/>
        <w:lang w:val="ru-RU" w:eastAsia="ru-RU" w:bidi="ar-SA"/>
      </w:rPr>
      <mc:AlternateContent>
        <mc:Choice Requires="wps">
          <w:drawing>
            <wp:anchor distT="0" distB="0" distL="63500" distR="63500" simplePos="0" relativeHeight="314572426" behindDoc="1" locked="0" layoutInCell="1" allowOverlap="1">
              <wp:simplePos x="0" y="0"/>
              <wp:positionH relativeFrom="page">
                <wp:posOffset>487680</wp:posOffset>
              </wp:positionH>
              <wp:positionV relativeFrom="page">
                <wp:posOffset>10292080</wp:posOffset>
              </wp:positionV>
              <wp:extent cx="39370" cy="48895"/>
              <wp:effectExtent l="1905" t="0" r="0" b="317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4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1B" w:rsidRDefault="0040661B">
                          <w:pPr>
                            <w:pStyle w:val="45"/>
                            <w:shd w:val="clear" w:color="auto" w:fill="auto"/>
                            <w:spacing w:line="240" w:lineRule="auto"/>
                          </w:pPr>
                          <w:r>
                            <w:rPr>
                              <w:rStyle w:val="4FranklinGothicHeavy5pt"/>
                              <w:i/>
                              <w:iCs/>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38.4pt;margin-top:810.4pt;width:3.1pt;height:3.8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" filled="f" stroked="f">
              <v:textbox style="mso-fit-shape-to-text:t" inset="0,0,0,0">
                <w:txbxContent>
                  <w:p w:rsidR="0040661B" w:rsidRDefault="0040661B">
                    <w:pPr>
                      <w:pStyle w:val="45"/>
                      <w:shd w:val="clear" w:color="auto" w:fill="auto"/>
                      <w:spacing w:line="240" w:lineRule="auto"/>
                    </w:pPr>
                    <w:r>
                      <w:rPr>
                        <w:rStyle w:val="4FranklinGothicHeavy5pt"/>
                        <w:i/>
                        <w:iCs/>
                      </w:rPr>
                      <w:t>9</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r>
      <w:rPr>
        <w:noProof/>
        <w:lang w:val="ru-RU" w:eastAsia="ru-RU" w:bidi="ar-SA"/>
      </w:rPr>
      <mc:AlternateContent>
        <mc:Choice Requires="wps">
          <w:drawing>
            <wp:anchor distT="0" distB="0" distL="63500" distR="63500" simplePos="0" relativeHeight="314572431" behindDoc="1" locked="0" layoutInCell="1" allowOverlap="1">
              <wp:simplePos x="0" y="0"/>
              <wp:positionH relativeFrom="page">
                <wp:posOffset>6962775</wp:posOffset>
              </wp:positionH>
              <wp:positionV relativeFrom="page">
                <wp:posOffset>9982200</wp:posOffset>
              </wp:positionV>
              <wp:extent cx="125095" cy="91440"/>
              <wp:effectExtent l="0" t="0" r="0" b="381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1B" w:rsidRDefault="0040661B">
                          <w:pPr>
                            <w:pStyle w:val="82"/>
                            <w:shd w:val="clear" w:color="auto" w:fill="auto"/>
                            <w:spacing w:line="240" w:lineRule="auto"/>
                          </w:pPr>
                          <w:r>
                            <w:fldChar w:fldCharType="begin"/>
                          </w:r>
                          <w:r>
                            <w:instrText xml:space="preserve"> PAGE \* MERGEFORMAT </w:instrText>
                          </w:r>
                          <w:r>
                            <w:fldChar w:fldCharType="separate"/>
                          </w:r>
                          <w:r w:rsidRPr="005B65A6">
                            <w:rPr>
                              <w:rStyle w:val="8TimesNewRoman105pt"/>
                              <w:rFonts w:eastAsia="Consolas"/>
                              <w:noProof/>
                            </w:rPr>
                            <w:t>13</w:t>
                          </w:r>
                          <w:r>
                            <w:rPr>
                              <w:rStyle w:val="8TimesNewRoman105pt"/>
                              <w:rFonts w:eastAsia="Consola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2" type="#_x0000_t202" style="position:absolute;margin-left:548.25pt;margin-top:786pt;width:9.85pt;height:7.2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" filled="f" stroked="f">
              <v:textbox style="mso-fit-shape-to-text:t" inset="0,0,0,0">
                <w:txbxContent>
                  <w:p w:rsidR="0040661B" w:rsidRDefault="0040661B">
                    <w:pPr>
                      <w:pStyle w:val="82"/>
                      <w:shd w:val="clear" w:color="auto" w:fill="auto"/>
                      <w:spacing w:line="240" w:lineRule="auto"/>
                    </w:pPr>
                    <w:r>
                      <w:fldChar w:fldCharType="begin"/>
                    </w:r>
                    <w:r>
                      <w:instrText xml:space="preserve"> PAGE \* MERGEFORMAT </w:instrText>
                    </w:r>
                    <w:r>
                      <w:fldChar w:fldCharType="separate"/>
                    </w:r>
                    <w:r w:rsidRPr="005B65A6">
                      <w:rPr>
                        <w:rStyle w:val="8TimesNewRoman105pt"/>
                        <w:rFonts w:eastAsia="Consolas"/>
                        <w:noProof/>
                      </w:rPr>
                      <w:t>13</w:t>
                    </w:r>
                    <w:r>
                      <w:rPr>
                        <w:rStyle w:val="8TimesNewRoman105pt"/>
                        <w:rFonts w:eastAsia="Consolas"/>
                      </w:rPr>
                      <w:fldChar w:fldCharType="end"/>
                    </w:r>
                  </w:p>
                </w:txbxContent>
              </v:textbox>
              <w10:wrap anchorx="page" anchory="page"/>
            </v:shape>
          </w:pict>
        </mc:Fallback>
      </mc:AlternateContent>
    </w:r>
    <w:r>
      <w:rPr>
        <w:noProof/>
        <w:lang w:val="ru-RU" w:eastAsia="ru-RU" w:bidi="ar-SA"/>
      </w:rPr>
      <mc:AlternateContent>
        <mc:Choice Requires="wps">
          <w:drawing>
            <wp:anchor distT="0" distB="0" distL="63500" distR="63500" simplePos="0" relativeHeight="314572432" behindDoc="1" locked="0" layoutInCell="1" allowOverlap="1">
              <wp:simplePos x="0" y="0"/>
              <wp:positionH relativeFrom="page">
                <wp:posOffset>443230</wp:posOffset>
              </wp:positionH>
              <wp:positionV relativeFrom="page">
                <wp:posOffset>10274935</wp:posOffset>
              </wp:positionV>
              <wp:extent cx="39370" cy="52070"/>
              <wp:effectExtent l="0" t="0" r="3175"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1B" w:rsidRDefault="0040661B">
                          <w:pPr>
                            <w:pStyle w:val="82"/>
                            <w:shd w:val="clear" w:color="auto" w:fill="auto"/>
                            <w:spacing w:line="240" w:lineRule="auto"/>
                          </w:pPr>
                          <w:r>
                            <w:rPr>
                              <w:rStyle w:val="8FranklinGothicHeavy5pt"/>
                              <w:i/>
                              <w:iCs/>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margin-left:34.9pt;margin-top:809.05pt;width:3.1pt;height:4.1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AIqgIAAKw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" filled="f" stroked="f">
              <v:textbox style="mso-fit-shape-to-text:t" inset="0,0,0,0">
                <w:txbxContent>
                  <w:p w:rsidR="0040661B" w:rsidRDefault="0040661B">
                    <w:pPr>
                      <w:pStyle w:val="82"/>
                      <w:shd w:val="clear" w:color="auto" w:fill="auto"/>
                      <w:spacing w:line="240" w:lineRule="auto"/>
                    </w:pPr>
                    <w:r>
                      <w:rPr>
                        <w:rStyle w:val="8FranklinGothicHeavy5pt"/>
                        <w:i/>
                        <w:iCs/>
                      </w:rPr>
                      <w:t>9</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p>
  <w:p w:rsidR="0040661B" w:rsidRDefault="0040661B">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61B" w:rsidRDefault="0040661B">
      <w:r>
        <w:separator/>
      </w:r>
    </w:p>
  </w:footnote>
  <w:footnote w:type="continuationSeparator" w:id="0">
    <w:p w:rsidR="0040661B" w:rsidRDefault="004066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pPr>
      <w:rPr>
        <w:sz w:val="2"/>
        <w:szCs w:val="2"/>
      </w:rPr>
    </w:pPr>
    <w:r>
      <w:rPr>
        <w:noProof/>
        <w:lang w:val="ru-RU" w:eastAsia="ru-RU" w:bidi="ar-SA"/>
      </w:rPr>
      <mc:AlternateContent>
        <mc:Choice Requires="wps">
          <w:drawing>
            <wp:anchor distT="0" distB="0" distL="63500" distR="63500" simplePos="0" relativeHeight="314572416" behindDoc="1" locked="0" layoutInCell="1" allowOverlap="1">
              <wp:simplePos x="0" y="0"/>
              <wp:positionH relativeFrom="page">
                <wp:posOffset>6937375</wp:posOffset>
              </wp:positionH>
              <wp:positionV relativeFrom="page">
                <wp:posOffset>315595</wp:posOffset>
              </wp:positionV>
              <wp:extent cx="149225" cy="189230"/>
              <wp:effectExtent l="3175" t="127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1B" w:rsidRDefault="0040661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6.25pt;margin-top:24.85pt;width:11.75pt;height:14.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" filled="f" stroked="f">
              <v:textbox style="mso-fit-shape-to-text:t" inset="0,0,0,0">
                <w:txbxContent>
                  <w:p w:rsidR="0040661B" w:rsidRDefault="0040661B"/>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1B" w:rsidRDefault="0040661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9645C"/>
    <w:multiLevelType w:val="multilevel"/>
    <w:tmpl w:val="D4EE52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D86E28"/>
    <w:multiLevelType w:val="multilevel"/>
    <w:tmpl w:val="A0661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631F61"/>
    <w:multiLevelType w:val="multilevel"/>
    <w:tmpl w:val="F4867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4F26CB"/>
    <w:multiLevelType w:val="multilevel"/>
    <w:tmpl w:val="CFEE8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E33233"/>
    <w:multiLevelType w:val="multilevel"/>
    <w:tmpl w:val="1A7413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5F13D6"/>
    <w:multiLevelType w:val="multilevel"/>
    <w:tmpl w:val="7CDCA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2822A0"/>
    <w:multiLevelType w:val="multilevel"/>
    <w:tmpl w:val="39B430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2A1513"/>
    <w:multiLevelType w:val="multilevel"/>
    <w:tmpl w:val="41D4A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E61701"/>
    <w:multiLevelType w:val="multilevel"/>
    <w:tmpl w:val="549A2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3D6540"/>
    <w:multiLevelType w:val="multilevel"/>
    <w:tmpl w:val="200A8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EE66AE"/>
    <w:multiLevelType w:val="multilevel"/>
    <w:tmpl w:val="BE067E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E84D97"/>
    <w:multiLevelType w:val="multilevel"/>
    <w:tmpl w:val="C1464E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2550BD"/>
    <w:multiLevelType w:val="multilevel"/>
    <w:tmpl w:val="46A45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FD3CEB"/>
    <w:multiLevelType w:val="multilevel"/>
    <w:tmpl w:val="760A00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13"/>
  </w:num>
  <w:num w:numId="4">
    <w:abstractNumId w:val="8"/>
  </w:num>
  <w:num w:numId="5">
    <w:abstractNumId w:val="11"/>
  </w:num>
  <w:num w:numId="6">
    <w:abstractNumId w:val="9"/>
  </w:num>
  <w:num w:numId="7">
    <w:abstractNumId w:val="3"/>
  </w:num>
  <w:num w:numId="8">
    <w:abstractNumId w:val="10"/>
  </w:num>
  <w:num w:numId="9">
    <w:abstractNumId w:val="4"/>
  </w:num>
  <w:num w:numId="10">
    <w:abstractNumId w:val="1"/>
  </w:num>
  <w:num w:numId="11">
    <w:abstractNumId w:val="5"/>
  </w:num>
  <w:num w:numId="12">
    <w:abstractNumId w:val="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FD"/>
    <w:rsid w:val="00040E8D"/>
    <w:rsid w:val="000945F7"/>
    <w:rsid w:val="000A3B02"/>
    <w:rsid w:val="00122BFD"/>
    <w:rsid w:val="00134A11"/>
    <w:rsid w:val="001E6530"/>
    <w:rsid w:val="001F092E"/>
    <w:rsid w:val="002268AC"/>
    <w:rsid w:val="00242227"/>
    <w:rsid w:val="002540D8"/>
    <w:rsid w:val="00255966"/>
    <w:rsid w:val="002C59BE"/>
    <w:rsid w:val="00347DBB"/>
    <w:rsid w:val="003E1995"/>
    <w:rsid w:val="0040661B"/>
    <w:rsid w:val="00424733"/>
    <w:rsid w:val="005244D6"/>
    <w:rsid w:val="005B65A6"/>
    <w:rsid w:val="006053FC"/>
    <w:rsid w:val="006B76C5"/>
    <w:rsid w:val="007C5B25"/>
    <w:rsid w:val="007E3356"/>
    <w:rsid w:val="008652CE"/>
    <w:rsid w:val="008A1AB3"/>
    <w:rsid w:val="008A42E4"/>
    <w:rsid w:val="0097249E"/>
    <w:rsid w:val="009A2F2C"/>
    <w:rsid w:val="00A51206"/>
    <w:rsid w:val="00AE2FAB"/>
    <w:rsid w:val="00C8372A"/>
    <w:rsid w:val="00D06314"/>
    <w:rsid w:val="00ED2D46"/>
    <w:rsid w:val="00F21990"/>
    <w:rsid w:val="00F45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1ED017"/>
  <w15:docId w15:val="{1006ED96-02BC-43B0-9AA7-5BB62B1F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iCs/>
      <w:smallCaps w:val="0"/>
      <w:strike w:val="0"/>
      <w:sz w:val="28"/>
      <w:szCs w:val="28"/>
      <w:u w:val="none"/>
    </w:rPr>
  </w:style>
  <w:style w:type="character" w:customStyle="1" w:styleId="a6">
    <w:name w:val="Сноска"/>
    <w:basedOn w:val="a4"/>
    <w:rPr>
      <w:rFonts w:ascii="Times New Roman" w:eastAsia="Times New Roman" w:hAnsi="Times New Roman" w:cs="Times New Roman"/>
      <w:b w:val="0"/>
      <w:bCs w:val="0"/>
      <w:i/>
      <w:iCs/>
      <w:smallCaps w:val="0"/>
      <w:strike w:val="0"/>
      <w:color w:val="000000"/>
      <w:spacing w:val="0"/>
      <w:w w:val="100"/>
      <w:position w:val="0"/>
      <w:sz w:val="28"/>
      <w:szCs w:val="28"/>
      <w:u w:val="single"/>
      <w:lang w:val="uk-UA" w:eastAsia="uk-UA" w:bidi="uk-UA"/>
    </w:rPr>
  </w:style>
  <w:style w:type="character" w:customStyle="1" w:styleId="a7">
    <w:name w:val="Сноска + Не курсив"/>
    <w:basedOn w:val="a4"/>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2">
    <w:name w:val="Сноска (2)_"/>
    <w:basedOn w:val="a0"/>
    <w:link w:val="20"/>
    <w:rPr>
      <w:rFonts w:ascii="Times New Roman" w:eastAsia="Times New Roman" w:hAnsi="Times New Roman" w:cs="Times New Roman"/>
      <w:b/>
      <w:bCs/>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character" w:customStyle="1" w:styleId="a8">
    <w:name w:val="Колонтитул_"/>
    <w:basedOn w:val="a0"/>
    <w:link w:val="a9"/>
    <w:rPr>
      <w:rFonts w:ascii="Times New Roman" w:eastAsia="Times New Roman" w:hAnsi="Times New Roman" w:cs="Times New Roman"/>
      <w:b/>
      <w:bCs/>
      <w:i w:val="0"/>
      <w:iCs w:val="0"/>
      <w:smallCaps w:val="0"/>
      <w:strike w:val="0"/>
      <w:sz w:val="21"/>
      <w:szCs w:val="21"/>
      <w:u w:val="none"/>
    </w:rPr>
  </w:style>
  <w:style w:type="character" w:customStyle="1" w:styleId="aa">
    <w:name w:val="Колонтитул"/>
    <w:basedOn w:val="a8"/>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41">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8"/>
      <w:szCs w:val="28"/>
      <w:u w:val="single"/>
      <w:lang w:val="uk-UA" w:eastAsia="uk-UA" w:bidi="uk-UA"/>
    </w:rPr>
  </w:style>
  <w:style w:type="character" w:customStyle="1" w:styleId="42">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43">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8"/>
      <w:szCs w:val="28"/>
      <w:u w:val="single"/>
      <w:lang w:val="uk-UA" w:eastAsia="uk-UA" w:bidi="uk-UA"/>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Exact0">
    <w:name w:val="Основной текст (2) Exact"/>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14pt">
    <w:name w:val="Колонтитул + 14 pt;Не полужирный;Курсив"/>
    <w:basedOn w:val="a8"/>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5">
    <w:name w:val="Основной текст (5)_"/>
    <w:basedOn w:val="a0"/>
    <w:link w:val="50"/>
    <w:rPr>
      <w:rFonts w:ascii="Arial Narrow" w:eastAsia="Arial Narrow" w:hAnsi="Arial Narrow" w:cs="Arial Narrow"/>
      <w:b w:val="0"/>
      <w:bCs w:val="0"/>
      <w:i w:val="0"/>
      <w:iCs w:val="0"/>
      <w:smallCaps w:val="0"/>
      <w:strike w:val="0"/>
      <w:sz w:val="28"/>
      <w:szCs w:val="28"/>
      <w:u w:val="none"/>
    </w:rPr>
  </w:style>
  <w:style w:type="character" w:customStyle="1" w:styleId="31">
    <w:name w:val="Колонтитул (3)_"/>
    <w:basedOn w:val="a0"/>
    <w:link w:val="32"/>
    <w:rPr>
      <w:rFonts w:ascii="Times New Roman" w:eastAsia="Times New Roman" w:hAnsi="Times New Roman" w:cs="Times New Roman"/>
      <w:b w:val="0"/>
      <w:bCs w:val="0"/>
      <w:i/>
      <w:iCs/>
      <w:smallCaps w:val="0"/>
      <w:strike w:val="0"/>
      <w:sz w:val="28"/>
      <w:szCs w:val="28"/>
      <w:u w:val="none"/>
    </w:rPr>
  </w:style>
  <w:style w:type="character" w:customStyle="1" w:styleId="3105pt">
    <w:name w:val="Колонтитул (3) + 10;5 pt;Полужирный;Не курсив"/>
    <w:basedOn w:val="31"/>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15pt">
    <w:name w:val="Основной текст (2) + 11;5 pt;Полужирный"/>
    <w:basedOn w:val="21"/>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11pt">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CenturyGothic11pt">
    <w:name w:val="Основной текст (2) + Century Gothic;11 pt;Полужирный"/>
    <w:basedOn w:val="21"/>
    <w:rPr>
      <w:rFonts w:ascii="Century Gothic" w:eastAsia="Century Gothic" w:hAnsi="Century Gothic" w:cs="Century Gothic"/>
      <w:b/>
      <w:bCs/>
      <w:i w:val="0"/>
      <w:iCs w:val="0"/>
      <w:smallCaps w:val="0"/>
      <w:strike w:val="0"/>
      <w:color w:val="000000"/>
      <w:spacing w:val="0"/>
      <w:w w:val="100"/>
      <w:position w:val="0"/>
      <w:sz w:val="22"/>
      <w:szCs w:val="22"/>
      <w:u w:val="none"/>
      <w:lang w:val="uk-UA" w:eastAsia="uk-UA" w:bidi="uk-UA"/>
    </w:rPr>
  </w:style>
  <w:style w:type="character" w:customStyle="1" w:styleId="28pt">
    <w:name w:val="Основной текст (2) + 8 pt;Полужирный"/>
    <w:basedOn w:val="21"/>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2115pt0">
    <w:name w:val="Основной текст (2) + 11;5 pt;Курсив"/>
    <w:basedOn w:val="21"/>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character" w:customStyle="1" w:styleId="214pt">
    <w:name w:val="Основной текст (2) + 14 pt;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30ptExact">
    <w:name w:val="Основной текст (3) + Интервал 0 pt Exact"/>
    <w:basedOn w:val="3"/>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style>
  <w:style w:type="character" w:customStyle="1" w:styleId="355pt">
    <w:name w:val="Колонтитул (3) + 5;5 pt"/>
    <w:basedOn w:val="31"/>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44">
    <w:name w:val="Колонтитул (4)_"/>
    <w:basedOn w:val="a0"/>
    <w:link w:val="45"/>
    <w:rPr>
      <w:rFonts w:ascii="Times New Roman" w:eastAsia="Times New Roman" w:hAnsi="Times New Roman" w:cs="Times New Roman"/>
      <w:b w:val="0"/>
      <w:bCs w:val="0"/>
      <w:i/>
      <w:iCs/>
      <w:smallCaps w:val="0"/>
      <w:strike w:val="0"/>
      <w:sz w:val="11"/>
      <w:szCs w:val="11"/>
      <w:u w:val="none"/>
    </w:rPr>
  </w:style>
  <w:style w:type="character" w:customStyle="1" w:styleId="4105pt">
    <w:name w:val="Колонтитул (4) + 10;5 pt;Полужирный;Не курсив"/>
    <w:basedOn w:val="44"/>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4FranklinGothicHeavy5pt">
    <w:name w:val="Колонтитул (4) + Franklin Gothic Heavy;5 pt"/>
    <w:basedOn w:val="44"/>
    <w:rPr>
      <w:rFonts w:ascii="Franklin Gothic Heavy" w:eastAsia="Franklin Gothic Heavy" w:hAnsi="Franklin Gothic Heavy" w:cs="Franklin Gothic Heavy"/>
      <w:b w:val="0"/>
      <w:bCs w:val="0"/>
      <w:i/>
      <w:iCs/>
      <w:smallCaps w:val="0"/>
      <w:strike w:val="0"/>
      <w:color w:val="000000"/>
      <w:spacing w:val="0"/>
      <w:w w:val="100"/>
      <w:position w:val="0"/>
      <w:sz w:val="10"/>
      <w:szCs w:val="10"/>
      <w:u w:val="none"/>
      <w:lang w:val="uk-UA" w:eastAsia="uk-UA" w:bidi="uk-UA"/>
    </w:rPr>
  </w:style>
  <w:style w:type="character" w:customStyle="1" w:styleId="211pt0">
    <w:name w:val="Основной текст (2) + 11 pt;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Corbel11pt">
    <w:name w:val="Основной текст (2) + Corbel;11 pt;Курсив"/>
    <w:basedOn w:val="21"/>
    <w:rPr>
      <w:rFonts w:ascii="Corbel" w:eastAsia="Corbel" w:hAnsi="Corbel" w:cs="Corbel"/>
      <w:b/>
      <w:bCs/>
      <w:i/>
      <w:iCs/>
      <w:smallCaps w:val="0"/>
      <w:strike w:val="0"/>
      <w:color w:val="000000"/>
      <w:spacing w:val="0"/>
      <w:w w:val="100"/>
      <w:position w:val="0"/>
      <w:sz w:val="22"/>
      <w:szCs w:val="22"/>
      <w:u w:val="none"/>
      <w:lang w:val="uk-UA" w:eastAsia="uk-UA" w:bidi="uk-UA"/>
    </w:rPr>
  </w:style>
  <w:style w:type="character" w:customStyle="1" w:styleId="470">
    <w:name w:val="Колонтитул (4) + Не курсив;Масштаб 70%"/>
    <w:basedOn w:val="44"/>
    <w:rPr>
      <w:rFonts w:ascii="Times New Roman" w:eastAsia="Times New Roman" w:hAnsi="Times New Roman" w:cs="Times New Roman"/>
      <w:b w:val="0"/>
      <w:bCs w:val="0"/>
      <w:i/>
      <w:iCs/>
      <w:smallCaps w:val="0"/>
      <w:strike w:val="0"/>
      <w:color w:val="000000"/>
      <w:spacing w:val="0"/>
      <w:w w:val="70"/>
      <w:position w:val="0"/>
      <w:sz w:val="11"/>
      <w:szCs w:val="11"/>
      <w:u w:val="none"/>
      <w:lang w:val="uk-UA" w:eastAsia="uk-UA" w:bidi="uk-UA"/>
    </w:rPr>
  </w:style>
  <w:style w:type="character" w:customStyle="1" w:styleId="4David45pt">
    <w:name w:val="Колонтитул (4) + David;4;5 pt;Не курсив"/>
    <w:basedOn w:val="44"/>
    <w:rPr>
      <w:rFonts w:ascii="David" w:eastAsia="David" w:hAnsi="David" w:cs="David"/>
      <w:b w:val="0"/>
      <w:bCs w:val="0"/>
      <w:i/>
      <w:iCs/>
      <w:smallCaps w:val="0"/>
      <w:strike w:val="0"/>
      <w:color w:val="000000"/>
      <w:spacing w:val="0"/>
      <w:w w:val="100"/>
      <w:position w:val="0"/>
      <w:sz w:val="9"/>
      <w:szCs w:val="9"/>
      <w:u w:val="none"/>
      <w:lang w:val="uk-UA" w:eastAsia="uk-UA" w:bidi="uk-UA"/>
    </w:rPr>
  </w:style>
  <w:style w:type="character" w:customStyle="1" w:styleId="2Garamond21pt">
    <w:name w:val="Основной текст (2) + Garamond;21 pt"/>
    <w:basedOn w:val="21"/>
    <w:rPr>
      <w:rFonts w:ascii="Garamond" w:eastAsia="Garamond" w:hAnsi="Garamond" w:cs="Garamond"/>
      <w:b w:val="0"/>
      <w:bCs w:val="0"/>
      <w:i w:val="0"/>
      <w:iCs w:val="0"/>
      <w:smallCaps w:val="0"/>
      <w:strike w:val="0"/>
      <w:color w:val="000000"/>
      <w:spacing w:val="0"/>
      <w:w w:val="100"/>
      <w:position w:val="0"/>
      <w:sz w:val="42"/>
      <w:szCs w:val="42"/>
      <w:u w:val="none"/>
      <w:lang w:val="uk-UA" w:eastAsia="uk-UA" w:bidi="uk-UA"/>
    </w:rPr>
  </w:style>
  <w:style w:type="character" w:customStyle="1" w:styleId="4Corbel7pt">
    <w:name w:val="Колонтитул (4) + Corbel;7 pt"/>
    <w:basedOn w:val="44"/>
    <w:rPr>
      <w:rFonts w:ascii="Corbel" w:eastAsia="Corbel" w:hAnsi="Corbel" w:cs="Corbel"/>
      <w:b w:val="0"/>
      <w:bCs w:val="0"/>
      <w:i/>
      <w:iCs/>
      <w:smallCaps w:val="0"/>
      <w:strike w:val="0"/>
      <w:color w:val="000000"/>
      <w:spacing w:val="0"/>
      <w:w w:val="100"/>
      <w:position w:val="0"/>
      <w:sz w:val="14"/>
      <w:szCs w:val="14"/>
      <w:u w:val="none"/>
      <w:lang w:val="uk-UA" w:eastAsia="uk-UA" w:bidi="uk-UA"/>
    </w:rPr>
  </w:style>
  <w:style w:type="character" w:customStyle="1" w:styleId="7">
    <w:name w:val="Основной текст (7)_"/>
    <w:basedOn w:val="a0"/>
    <w:link w:val="70"/>
    <w:rPr>
      <w:b/>
      <w:bCs/>
      <w:i w:val="0"/>
      <w:iCs w:val="0"/>
      <w:smallCaps w:val="0"/>
      <w:strike w:val="0"/>
      <w:sz w:val="18"/>
      <w:szCs w:val="18"/>
      <w:u w:val="none"/>
    </w:rPr>
  </w:style>
  <w:style w:type="character" w:customStyle="1" w:styleId="71">
    <w:name w:val="Колонтитул (7)_"/>
    <w:basedOn w:val="a0"/>
    <w:link w:val="72"/>
    <w:rPr>
      <w:rFonts w:ascii="Corbel" w:eastAsia="Corbel" w:hAnsi="Corbel" w:cs="Corbel"/>
      <w:b w:val="0"/>
      <w:bCs w:val="0"/>
      <w:i/>
      <w:iCs/>
      <w:smallCaps w:val="0"/>
      <w:strike w:val="0"/>
      <w:sz w:val="14"/>
      <w:szCs w:val="14"/>
      <w:u w:val="none"/>
    </w:rPr>
  </w:style>
  <w:style w:type="character" w:customStyle="1" w:styleId="7Consolas6pt">
    <w:name w:val="Колонтитул (7) + Consolas;6 pt"/>
    <w:basedOn w:val="71"/>
    <w:rPr>
      <w:rFonts w:ascii="Consolas" w:eastAsia="Consolas" w:hAnsi="Consolas" w:cs="Consolas"/>
      <w:b w:val="0"/>
      <w:bCs w:val="0"/>
      <w:i/>
      <w:iCs/>
      <w:smallCaps w:val="0"/>
      <w:strike w:val="0"/>
      <w:color w:val="000000"/>
      <w:spacing w:val="0"/>
      <w:w w:val="100"/>
      <w:position w:val="0"/>
      <w:sz w:val="12"/>
      <w:szCs w:val="12"/>
      <w:u w:val="none"/>
      <w:lang w:val="uk-UA" w:eastAsia="uk-UA" w:bidi="uk-UA"/>
    </w:rPr>
  </w:style>
  <w:style w:type="character" w:customStyle="1" w:styleId="ab">
    <w:name w:val="Подпись к таблице_"/>
    <w:basedOn w:val="a0"/>
    <w:link w:val="ac"/>
    <w:rPr>
      <w:rFonts w:ascii="Times New Roman" w:eastAsia="Times New Roman" w:hAnsi="Times New Roman" w:cs="Times New Roman"/>
      <w:b w:val="0"/>
      <w:bCs w:val="0"/>
      <w:i w:val="0"/>
      <w:iCs w:val="0"/>
      <w:smallCaps w:val="0"/>
      <w:strike w:val="0"/>
      <w:sz w:val="26"/>
      <w:szCs w:val="26"/>
      <w:u w:val="none"/>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Impact95pt">
    <w:name w:val="Основной текст (2) + Impact;9;5 pt"/>
    <w:basedOn w:val="21"/>
    <w:rPr>
      <w:rFonts w:ascii="Impact" w:eastAsia="Impact" w:hAnsi="Impact" w:cs="Impact"/>
      <w:b w:val="0"/>
      <w:bCs w:val="0"/>
      <w:i w:val="0"/>
      <w:iCs w:val="0"/>
      <w:smallCaps w:val="0"/>
      <w:strike w:val="0"/>
      <w:color w:val="000000"/>
      <w:spacing w:val="0"/>
      <w:w w:val="100"/>
      <w:position w:val="0"/>
      <w:sz w:val="19"/>
      <w:szCs w:val="19"/>
      <w:u w:val="none"/>
      <w:lang w:val="uk-UA" w:eastAsia="uk-UA" w:bidi="uk-UA"/>
    </w:rPr>
  </w:style>
  <w:style w:type="character" w:customStyle="1" w:styleId="8">
    <w:name w:val="Основной текст (8)_"/>
    <w:basedOn w:val="a0"/>
    <w:link w:val="80"/>
    <w:rPr>
      <w:rFonts w:ascii="Constantia" w:eastAsia="Constantia" w:hAnsi="Constantia" w:cs="Constantia"/>
      <w:b/>
      <w:bCs/>
      <w:i w:val="0"/>
      <w:iCs w:val="0"/>
      <w:smallCaps w:val="0"/>
      <w:strike w:val="0"/>
      <w:spacing w:val="40"/>
      <w:sz w:val="20"/>
      <w:szCs w:val="20"/>
      <w:u w:val="none"/>
    </w:rPr>
  </w:style>
  <w:style w:type="character" w:customStyle="1" w:styleId="81">
    <w:name w:val="Колонтитул (8)_"/>
    <w:basedOn w:val="a0"/>
    <w:link w:val="82"/>
    <w:rPr>
      <w:rFonts w:ascii="Consolas" w:eastAsia="Consolas" w:hAnsi="Consolas" w:cs="Consolas"/>
      <w:b w:val="0"/>
      <w:bCs w:val="0"/>
      <w:i/>
      <w:iCs/>
      <w:smallCaps w:val="0"/>
      <w:strike w:val="0"/>
      <w:sz w:val="12"/>
      <w:szCs w:val="12"/>
      <w:u w:val="none"/>
    </w:rPr>
  </w:style>
  <w:style w:type="character" w:customStyle="1" w:styleId="8TimesNewRoman105pt">
    <w:name w:val="Колонтитул (8) + Times New Roman;10;5 pt;Полужирный;Не курсив"/>
    <w:basedOn w:val="81"/>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8FranklinGothicHeavy5pt">
    <w:name w:val="Колонтитул (8) + Franklin Gothic Heavy;5 pt"/>
    <w:basedOn w:val="81"/>
    <w:rPr>
      <w:rFonts w:ascii="Franklin Gothic Heavy" w:eastAsia="Franklin Gothic Heavy" w:hAnsi="Franklin Gothic Heavy" w:cs="Franklin Gothic Heavy"/>
      <w:b w:val="0"/>
      <w:bCs w:val="0"/>
      <w:i/>
      <w:iCs/>
      <w:smallCaps w:val="0"/>
      <w:strike w:val="0"/>
      <w:color w:val="000000"/>
      <w:spacing w:val="0"/>
      <w:w w:val="100"/>
      <w:position w:val="0"/>
      <w:sz w:val="10"/>
      <w:szCs w:val="10"/>
      <w:u w:val="none"/>
      <w:lang w:val="uk-UA" w:eastAsia="uk-UA" w:bidi="uk-UA"/>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26"/>
      <w:szCs w:val="26"/>
      <w:u w:val="none"/>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z w:val="28"/>
      <w:szCs w:val="28"/>
      <w:u w:val="none"/>
    </w:rPr>
  </w:style>
  <w:style w:type="character" w:customStyle="1" w:styleId="12">
    <w:name w:val="Заголовок №1 (2)_"/>
    <w:basedOn w:val="a0"/>
    <w:link w:val="120"/>
    <w:rPr>
      <w:rFonts w:ascii="Calibri" w:eastAsia="Calibri" w:hAnsi="Calibri" w:cs="Calibri"/>
      <w:b/>
      <w:bCs/>
      <w:i/>
      <w:iCs/>
      <w:smallCaps w:val="0"/>
      <w:strike w:val="0"/>
      <w:spacing w:val="-10"/>
      <w:sz w:val="38"/>
      <w:szCs w:val="38"/>
      <w:u w:val="none"/>
    </w:rPr>
  </w:style>
  <w:style w:type="character" w:customStyle="1" w:styleId="12TimesNewRoman20pt0pt">
    <w:name w:val="Заголовок №1 (2) + Times New Roman;20 pt;Не полужирный;Не курсив;Интервал 0 pt"/>
    <w:basedOn w:val="12"/>
    <w:rPr>
      <w:rFonts w:ascii="Times New Roman" w:eastAsia="Times New Roman" w:hAnsi="Times New Roman" w:cs="Times New Roman"/>
      <w:b/>
      <w:bCs/>
      <w:i/>
      <w:iCs/>
      <w:smallCaps w:val="0"/>
      <w:strike w:val="0"/>
      <w:color w:val="000000"/>
      <w:spacing w:val="0"/>
      <w:w w:val="100"/>
      <w:position w:val="0"/>
      <w:sz w:val="40"/>
      <w:szCs w:val="40"/>
      <w:u w:val="none"/>
      <w:lang w:val="uk-UA" w:eastAsia="uk-UA" w:bidi="uk-UA"/>
    </w:rPr>
  </w:style>
  <w:style w:type="character" w:customStyle="1" w:styleId="2Tahoma9pt0pt">
    <w:name w:val="Основной текст (2) + Tahoma;9 pt;Курсив;Малые прописные;Интервал 0 pt"/>
    <w:basedOn w:val="21"/>
    <w:rPr>
      <w:rFonts w:ascii="Tahoma" w:eastAsia="Tahoma" w:hAnsi="Tahoma" w:cs="Tahoma"/>
      <w:b w:val="0"/>
      <w:bCs w:val="0"/>
      <w:i/>
      <w:iCs/>
      <w:smallCaps/>
      <w:strike w:val="0"/>
      <w:color w:val="000000"/>
      <w:spacing w:val="10"/>
      <w:w w:val="100"/>
      <w:position w:val="0"/>
      <w:sz w:val="18"/>
      <w:szCs w:val="18"/>
      <w:u w:val="none"/>
      <w:lang w:val="uk-UA" w:eastAsia="uk-UA" w:bidi="uk-UA"/>
    </w:rPr>
  </w:style>
  <w:style w:type="character" w:customStyle="1" w:styleId="2Tahoma9pt0pt0">
    <w:name w:val="Основной текст (2) + Tahoma;9 pt;Курсив;Интервал 0 pt"/>
    <w:basedOn w:val="21"/>
    <w:rPr>
      <w:rFonts w:ascii="Tahoma" w:eastAsia="Tahoma" w:hAnsi="Tahoma" w:cs="Tahoma"/>
      <w:b w:val="0"/>
      <w:bCs w:val="0"/>
      <w:i/>
      <w:iCs/>
      <w:smallCaps w:val="0"/>
      <w:strike w:val="0"/>
      <w:color w:val="000000"/>
      <w:spacing w:val="10"/>
      <w:w w:val="100"/>
      <w:position w:val="0"/>
      <w:sz w:val="18"/>
      <w:szCs w:val="18"/>
      <w:u w:val="none"/>
      <w:lang w:val="uk-UA" w:eastAsia="uk-UA" w:bidi="uk-UA"/>
    </w:rPr>
  </w:style>
  <w:style w:type="character" w:customStyle="1" w:styleId="2Tahoma9pt-1pt">
    <w:name w:val="Основной текст (2) + Tahoma;9 pt;Курсив;Интервал -1 pt"/>
    <w:basedOn w:val="21"/>
    <w:rPr>
      <w:rFonts w:ascii="Tahoma" w:eastAsia="Tahoma" w:hAnsi="Tahoma" w:cs="Tahoma"/>
      <w:b w:val="0"/>
      <w:bCs w:val="0"/>
      <w:i/>
      <w:iCs/>
      <w:smallCaps w:val="0"/>
      <w:strike w:val="0"/>
      <w:color w:val="000000"/>
      <w:spacing w:val="-20"/>
      <w:w w:val="100"/>
      <w:position w:val="0"/>
      <w:sz w:val="18"/>
      <w:szCs w:val="18"/>
      <w:u w:val="none"/>
      <w:lang w:val="uk-UA" w:eastAsia="uk-UA" w:bidi="uk-UA"/>
    </w:rPr>
  </w:style>
  <w:style w:type="character" w:customStyle="1" w:styleId="8TimesNewRoman105pt0">
    <w:name w:val="Колонтитул (8) + Times New Roman;10;5 pt;Полужирный;Не курсив"/>
    <w:basedOn w:val="81"/>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8TimesNewRoman65pt">
    <w:name w:val="Колонтитул (8) + Times New Roman;6;5 pt;Не курсив"/>
    <w:basedOn w:val="81"/>
    <w:rPr>
      <w:rFonts w:ascii="Times New Roman" w:eastAsia="Times New Roman" w:hAnsi="Times New Roman" w:cs="Times New Roman"/>
      <w:b w:val="0"/>
      <w:bCs w:val="0"/>
      <w:i/>
      <w:iCs/>
      <w:smallCaps w:val="0"/>
      <w:strike w:val="0"/>
      <w:color w:val="000000"/>
      <w:spacing w:val="0"/>
      <w:w w:val="100"/>
      <w:position w:val="0"/>
      <w:sz w:val="13"/>
      <w:szCs w:val="13"/>
      <w:u w:val="none"/>
      <w:lang w:val="uk-UA" w:eastAsia="uk-UA" w:bidi="uk-UA"/>
    </w:rPr>
  </w:style>
  <w:style w:type="character" w:customStyle="1" w:styleId="2Tahoma9pt">
    <w:name w:val="Основной текст (2) + Tahoma;9 pt;Курсив"/>
    <w:basedOn w:val="21"/>
    <w:rPr>
      <w:rFonts w:ascii="Tahoma" w:eastAsia="Tahoma" w:hAnsi="Tahoma" w:cs="Tahoma"/>
      <w:b w:val="0"/>
      <w:bCs w:val="0"/>
      <w:i/>
      <w:iCs/>
      <w:smallCaps w:val="0"/>
      <w:strike w:val="0"/>
      <w:color w:val="000000"/>
      <w:spacing w:val="0"/>
      <w:w w:val="100"/>
      <w:position w:val="0"/>
      <w:sz w:val="18"/>
      <w:szCs w:val="18"/>
      <w:u w:val="none"/>
      <w:lang w:val="uk-UA" w:eastAsia="uk-UA" w:bidi="uk-UA"/>
    </w:rPr>
  </w:style>
  <w:style w:type="character" w:customStyle="1" w:styleId="2Tahoma9pt1pt">
    <w:name w:val="Основной текст (2) + Tahoma;9 pt;Курсив;Интервал 1 pt"/>
    <w:basedOn w:val="21"/>
    <w:rPr>
      <w:rFonts w:ascii="Tahoma" w:eastAsia="Tahoma" w:hAnsi="Tahoma" w:cs="Tahoma"/>
      <w:b w:val="0"/>
      <w:bCs w:val="0"/>
      <w:i/>
      <w:iCs/>
      <w:smallCaps w:val="0"/>
      <w:strike w:val="0"/>
      <w:color w:val="000000"/>
      <w:spacing w:val="30"/>
      <w:w w:val="100"/>
      <w:position w:val="0"/>
      <w:sz w:val="18"/>
      <w:szCs w:val="18"/>
      <w:u w:val="none"/>
      <w:lang w:val="uk-UA" w:eastAsia="uk-UA" w:bidi="uk-UA"/>
    </w:rPr>
  </w:style>
  <w:style w:type="character" w:customStyle="1" w:styleId="8TimesNewRoman55pt">
    <w:name w:val="Колонтитул (8) + Times New Roman;5;5 pt"/>
    <w:basedOn w:val="81"/>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paragraph" w:customStyle="1" w:styleId="a5">
    <w:name w:val="Сноска"/>
    <w:basedOn w:val="a"/>
    <w:link w:val="a4"/>
    <w:pPr>
      <w:shd w:val="clear" w:color="auto" w:fill="FFFFFF"/>
      <w:spacing w:line="317" w:lineRule="exact"/>
      <w:jc w:val="both"/>
    </w:pPr>
    <w:rPr>
      <w:rFonts w:ascii="Times New Roman" w:eastAsia="Times New Roman" w:hAnsi="Times New Roman" w:cs="Times New Roman"/>
      <w:i/>
      <w:iCs/>
      <w:sz w:val="28"/>
      <w:szCs w:val="28"/>
    </w:rPr>
  </w:style>
  <w:style w:type="paragraph" w:customStyle="1" w:styleId="20">
    <w:name w:val="Сноска (2)"/>
    <w:basedOn w:val="a"/>
    <w:link w:val="2"/>
    <w:pPr>
      <w:shd w:val="clear" w:color="auto" w:fill="FFFFFF"/>
      <w:spacing w:line="0" w:lineRule="atLeast"/>
      <w:jc w:val="right"/>
    </w:pPr>
    <w:rPr>
      <w:rFonts w:ascii="Times New Roman" w:eastAsia="Times New Roman" w:hAnsi="Times New Roman" w:cs="Times New Roman"/>
      <w:b/>
      <w:bCs/>
      <w:sz w:val="20"/>
      <w:szCs w:val="20"/>
    </w:rPr>
  </w:style>
  <w:style w:type="paragraph" w:customStyle="1" w:styleId="22">
    <w:name w:val="Основной текст (2)"/>
    <w:basedOn w:val="a"/>
    <w:link w:val="21"/>
    <w:pPr>
      <w:shd w:val="clear" w:color="auto" w:fill="FFFFFF"/>
      <w:spacing w:after="60" w:line="0" w:lineRule="atLeast"/>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660" w:line="322" w:lineRule="exact"/>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after="660" w:line="0" w:lineRule="atLeast"/>
      <w:jc w:val="center"/>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after="60" w:line="346" w:lineRule="exact"/>
    </w:pPr>
    <w:rPr>
      <w:rFonts w:ascii="Times New Roman" w:eastAsia="Times New Roman" w:hAnsi="Times New Roman" w:cs="Times New Roman"/>
      <w:i/>
      <w:iCs/>
      <w:sz w:val="28"/>
      <w:szCs w:val="28"/>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b/>
      <w:bCs/>
      <w:sz w:val="21"/>
      <w:szCs w:val="21"/>
    </w:rPr>
  </w:style>
  <w:style w:type="paragraph" w:customStyle="1" w:styleId="50">
    <w:name w:val="Основной текст (5)"/>
    <w:basedOn w:val="a"/>
    <w:link w:val="5"/>
    <w:pPr>
      <w:shd w:val="clear" w:color="auto" w:fill="FFFFFF"/>
      <w:spacing w:before="360" w:line="0" w:lineRule="atLeast"/>
      <w:jc w:val="right"/>
    </w:pPr>
    <w:rPr>
      <w:rFonts w:ascii="Arial Narrow" w:eastAsia="Arial Narrow" w:hAnsi="Arial Narrow" w:cs="Arial Narrow"/>
      <w:sz w:val="28"/>
      <w:szCs w:val="28"/>
    </w:rPr>
  </w:style>
  <w:style w:type="paragraph" w:customStyle="1" w:styleId="32">
    <w:name w:val="Колонтитул (3)"/>
    <w:basedOn w:val="a"/>
    <w:link w:val="31"/>
    <w:pPr>
      <w:shd w:val="clear" w:color="auto" w:fill="FFFFFF"/>
      <w:spacing w:line="0" w:lineRule="atLeast"/>
    </w:pPr>
    <w:rPr>
      <w:rFonts w:ascii="Times New Roman" w:eastAsia="Times New Roman" w:hAnsi="Times New Roman" w:cs="Times New Roman"/>
      <w:i/>
      <w:iCs/>
      <w:sz w:val="28"/>
      <w:szCs w:val="28"/>
    </w:rPr>
  </w:style>
  <w:style w:type="paragraph" w:customStyle="1" w:styleId="60">
    <w:name w:val="Основной текст (6)"/>
    <w:basedOn w:val="a"/>
    <w:link w:val="6"/>
    <w:pPr>
      <w:shd w:val="clear" w:color="auto" w:fill="FFFFFF"/>
      <w:spacing w:after="240" w:line="317" w:lineRule="exact"/>
      <w:ind w:firstLine="1160"/>
      <w:jc w:val="both"/>
    </w:pPr>
    <w:rPr>
      <w:rFonts w:ascii="Times New Roman" w:eastAsia="Times New Roman" w:hAnsi="Times New Roman" w:cs="Times New Roman"/>
      <w:b/>
      <w:bCs/>
      <w:sz w:val="28"/>
      <w:szCs w:val="28"/>
    </w:rPr>
  </w:style>
  <w:style w:type="paragraph" w:customStyle="1" w:styleId="45">
    <w:name w:val="Колонтитул (4)"/>
    <w:basedOn w:val="a"/>
    <w:link w:val="44"/>
    <w:pPr>
      <w:shd w:val="clear" w:color="auto" w:fill="FFFFFF"/>
      <w:spacing w:line="0" w:lineRule="atLeast"/>
    </w:pPr>
    <w:rPr>
      <w:rFonts w:ascii="Times New Roman" w:eastAsia="Times New Roman" w:hAnsi="Times New Roman" w:cs="Times New Roman"/>
      <w:i/>
      <w:iCs/>
      <w:sz w:val="11"/>
      <w:szCs w:val="11"/>
    </w:rPr>
  </w:style>
  <w:style w:type="paragraph" w:customStyle="1" w:styleId="70">
    <w:name w:val="Основной текст (7)"/>
    <w:basedOn w:val="a"/>
    <w:link w:val="7"/>
    <w:pPr>
      <w:shd w:val="clear" w:color="auto" w:fill="FFFFFF"/>
      <w:spacing w:line="0" w:lineRule="atLeast"/>
      <w:jc w:val="right"/>
    </w:pPr>
    <w:rPr>
      <w:b/>
      <w:bCs/>
      <w:sz w:val="18"/>
      <w:szCs w:val="18"/>
    </w:rPr>
  </w:style>
  <w:style w:type="paragraph" w:customStyle="1" w:styleId="72">
    <w:name w:val="Колонтитул (7)"/>
    <w:basedOn w:val="a"/>
    <w:link w:val="71"/>
    <w:pPr>
      <w:shd w:val="clear" w:color="auto" w:fill="FFFFFF"/>
      <w:spacing w:line="0" w:lineRule="atLeast"/>
    </w:pPr>
    <w:rPr>
      <w:rFonts w:ascii="Corbel" w:eastAsia="Corbel" w:hAnsi="Corbel" w:cs="Corbel"/>
      <w:i/>
      <w:iCs/>
      <w:sz w:val="14"/>
      <w:szCs w:val="14"/>
    </w:rPr>
  </w:style>
  <w:style w:type="paragraph" w:customStyle="1" w:styleId="ac">
    <w:name w:val="Подпись к таблице"/>
    <w:basedOn w:val="a"/>
    <w:link w:val="ab"/>
    <w:pPr>
      <w:shd w:val="clear" w:color="auto" w:fill="FFFFFF"/>
      <w:spacing w:line="317" w:lineRule="exact"/>
      <w:ind w:firstLine="600"/>
    </w:pPr>
    <w:rPr>
      <w:rFonts w:ascii="Times New Roman" w:eastAsia="Times New Roman" w:hAnsi="Times New Roman" w:cs="Times New Roman"/>
      <w:sz w:val="26"/>
      <w:szCs w:val="26"/>
    </w:rPr>
  </w:style>
  <w:style w:type="paragraph" w:customStyle="1" w:styleId="80">
    <w:name w:val="Основной текст (8)"/>
    <w:basedOn w:val="a"/>
    <w:link w:val="8"/>
    <w:pPr>
      <w:shd w:val="clear" w:color="auto" w:fill="FFFFFF"/>
      <w:spacing w:before="180" w:line="0" w:lineRule="atLeast"/>
      <w:jc w:val="right"/>
    </w:pPr>
    <w:rPr>
      <w:rFonts w:ascii="Constantia" w:eastAsia="Constantia" w:hAnsi="Constantia" w:cs="Constantia"/>
      <w:b/>
      <w:bCs/>
      <w:spacing w:val="40"/>
      <w:sz w:val="20"/>
      <w:szCs w:val="20"/>
    </w:rPr>
  </w:style>
  <w:style w:type="paragraph" w:customStyle="1" w:styleId="82">
    <w:name w:val="Колонтитул (8)"/>
    <w:basedOn w:val="a"/>
    <w:link w:val="81"/>
    <w:pPr>
      <w:shd w:val="clear" w:color="auto" w:fill="FFFFFF"/>
      <w:spacing w:line="0" w:lineRule="atLeast"/>
    </w:pPr>
    <w:rPr>
      <w:rFonts w:ascii="Consolas" w:eastAsia="Consolas" w:hAnsi="Consolas" w:cs="Consolas"/>
      <w:i/>
      <w:iCs/>
      <w:sz w:val="12"/>
      <w:szCs w:val="12"/>
    </w:rPr>
  </w:style>
  <w:style w:type="paragraph" w:customStyle="1" w:styleId="90">
    <w:name w:val="Основной текст (9)"/>
    <w:basedOn w:val="a"/>
    <w:link w:val="9"/>
    <w:pPr>
      <w:shd w:val="clear" w:color="auto" w:fill="FFFFFF"/>
      <w:spacing w:before="180" w:line="0" w:lineRule="atLeast"/>
      <w:jc w:val="right"/>
    </w:pPr>
    <w:rPr>
      <w:rFonts w:ascii="Times New Roman" w:eastAsia="Times New Roman" w:hAnsi="Times New Roman" w:cs="Times New Roman"/>
      <w:b/>
      <w:bCs/>
      <w:sz w:val="26"/>
      <w:szCs w:val="26"/>
    </w:rPr>
  </w:style>
  <w:style w:type="paragraph" w:customStyle="1" w:styleId="26">
    <w:name w:val="Заголовок №2"/>
    <w:basedOn w:val="a"/>
    <w:link w:val="25"/>
    <w:pPr>
      <w:shd w:val="clear" w:color="auto" w:fill="FFFFFF"/>
      <w:spacing w:before="360" w:line="317" w:lineRule="exact"/>
      <w:outlineLvl w:val="1"/>
    </w:pPr>
    <w:rPr>
      <w:rFonts w:ascii="Times New Roman" w:eastAsia="Times New Roman" w:hAnsi="Times New Roman" w:cs="Times New Roman"/>
      <w:b/>
      <w:bCs/>
      <w:sz w:val="28"/>
      <w:szCs w:val="28"/>
    </w:rPr>
  </w:style>
  <w:style w:type="paragraph" w:customStyle="1" w:styleId="120">
    <w:name w:val="Заголовок №1 (2)"/>
    <w:basedOn w:val="a"/>
    <w:link w:val="12"/>
    <w:pPr>
      <w:shd w:val="clear" w:color="auto" w:fill="FFFFFF"/>
      <w:spacing w:before="60" w:line="0" w:lineRule="atLeast"/>
      <w:jc w:val="both"/>
      <w:outlineLvl w:val="0"/>
    </w:pPr>
    <w:rPr>
      <w:rFonts w:ascii="Calibri" w:eastAsia="Calibri" w:hAnsi="Calibri" w:cs="Calibri"/>
      <w:b/>
      <w:bCs/>
      <w:i/>
      <w:iCs/>
      <w:spacing w:val="-10"/>
      <w:sz w:val="38"/>
      <w:szCs w:val="38"/>
    </w:rPr>
  </w:style>
  <w:style w:type="table" w:styleId="ad">
    <w:name w:val="Table Grid"/>
    <w:basedOn w:val="a1"/>
    <w:uiPriority w:val="39"/>
    <w:rsid w:val="00134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134A11"/>
    <w:rPr>
      <w:sz w:val="20"/>
      <w:szCs w:val="20"/>
    </w:rPr>
  </w:style>
  <w:style w:type="character" w:customStyle="1" w:styleId="af">
    <w:name w:val="Текст сноски Знак"/>
    <w:basedOn w:val="a0"/>
    <w:link w:val="ae"/>
    <w:uiPriority w:val="99"/>
    <w:semiHidden/>
    <w:rsid w:val="00134A11"/>
    <w:rPr>
      <w:color w:val="000000"/>
      <w:sz w:val="20"/>
      <w:szCs w:val="20"/>
    </w:rPr>
  </w:style>
  <w:style w:type="character" w:styleId="af0">
    <w:name w:val="footnote reference"/>
    <w:basedOn w:val="a0"/>
    <w:uiPriority w:val="99"/>
    <w:semiHidden/>
    <w:unhideWhenUsed/>
    <w:rsid w:val="00134A11"/>
    <w:rPr>
      <w:vertAlign w:val="superscript"/>
    </w:rPr>
  </w:style>
  <w:style w:type="paragraph" w:styleId="af1">
    <w:name w:val="endnote text"/>
    <w:basedOn w:val="a"/>
    <w:link w:val="af2"/>
    <w:uiPriority w:val="99"/>
    <w:semiHidden/>
    <w:unhideWhenUsed/>
    <w:rsid w:val="00134A11"/>
    <w:rPr>
      <w:sz w:val="20"/>
      <w:szCs w:val="20"/>
    </w:rPr>
  </w:style>
  <w:style w:type="character" w:customStyle="1" w:styleId="af2">
    <w:name w:val="Текст концевой сноски Знак"/>
    <w:basedOn w:val="a0"/>
    <w:link w:val="af1"/>
    <w:uiPriority w:val="99"/>
    <w:semiHidden/>
    <w:rsid w:val="00134A11"/>
    <w:rPr>
      <w:color w:val="000000"/>
      <w:sz w:val="20"/>
      <w:szCs w:val="20"/>
    </w:rPr>
  </w:style>
  <w:style w:type="character" w:styleId="af3">
    <w:name w:val="endnote reference"/>
    <w:basedOn w:val="a0"/>
    <w:uiPriority w:val="99"/>
    <w:semiHidden/>
    <w:unhideWhenUsed/>
    <w:rsid w:val="00134A11"/>
    <w:rPr>
      <w:vertAlign w:val="superscript"/>
    </w:rPr>
  </w:style>
  <w:style w:type="paragraph" w:styleId="af4">
    <w:name w:val="footer"/>
    <w:basedOn w:val="a"/>
    <w:link w:val="af5"/>
    <w:uiPriority w:val="99"/>
    <w:unhideWhenUsed/>
    <w:rsid w:val="001E6530"/>
    <w:pPr>
      <w:tabs>
        <w:tab w:val="center" w:pos="4677"/>
        <w:tab w:val="right" w:pos="9355"/>
      </w:tabs>
    </w:pPr>
  </w:style>
  <w:style w:type="character" w:customStyle="1" w:styleId="af5">
    <w:name w:val="Нижний колонтитул Знак"/>
    <w:basedOn w:val="a0"/>
    <w:link w:val="af4"/>
    <w:uiPriority w:val="99"/>
    <w:rsid w:val="001E6530"/>
    <w:rPr>
      <w:color w:val="000000"/>
    </w:rPr>
  </w:style>
  <w:style w:type="paragraph" w:styleId="af6">
    <w:name w:val="header"/>
    <w:basedOn w:val="a"/>
    <w:link w:val="af7"/>
    <w:uiPriority w:val="99"/>
    <w:unhideWhenUsed/>
    <w:rsid w:val="001E6530"/>
    <w:pPr>
      <w:tabs>
        <w:tab w:val="center" w:pos="4677"/>
        <w:tab w:val="right" w:pos="9355"/>
      </w:tabs>
    </w:pPr>
  </w:style>
  <w:style w:type="character" w:customStyle="1" w:styleId="af7">
    <w:name w:val="Верхний колонтитул Знак"/>
    <w:basedOn w:val="a0"/>
    <w:link w:val="af6"/>
    <w:uiPriority w:val="99"/>
    <w:rsid w:val="001E6530"/>
    <w:rPr>
      <w:color w:val="000000"/>
    </w:rPr>
  </w:style>
  <w:style w:type="paragraph" w:styleId="af8">
    <w:name w:val="Balloon Text"/>
    <w:basedOn w:val="a"/>
    <w:link w:val="af9"/>
    <w:uiPriority w:val="99"/>
    <w:semiHidden/>
    <w:unhideWhenUsed/>
    <w:rsid w:val="0040661B"/>
    <w:rPr>
      <w:rFonts w:ascii="Segoe UI" w:hAnsi="Segoe UI" w:cs="Segoe UI"/>
      <w:sz w:val="18"/>
      <w:szCs w:val="18"/>
    </w:rPr>
  </w:style>
  <w:style w:type="character" w:customStyle="1" w:styleId="af9">
    <w:name w:val="Текст выноски Знак"/>
    <w:basedOn w:val="a0"/>
    <w:link w:val="af8"/>
    <w:uiPriority w:val="99"/>
    <w:semiHidden/>
    <w:rsid w:val="0040661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73A61-FA64-4B21-A478-7478210B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7020</Words>
  <Characters>40015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2021-08-16T04:54:00Z</cp:lastPrinted>
  <dcterms:created xsi:type="dcterms:W3CDTF">2021-08-13T12:44:00Z</dcterms:created>
  <dcterms:modified xsi:type="dcterms:W3CDTF">2021-08-16T07:54:00Z</dcterms:modified>
</cp:coreProperties>
</file>