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EF2B29" w:rsidRDefault="00744829" w:rsidP="00206905">
      <w:pPr>
        <w:jc w:val="right"/>
        <w:rPr>
          <w:rFonts w:ascii="Times New Roman" w:hAnsi="Times New Roman" w:cs="Times New Roman"/>
          <w:szCs w:val="28"/>
          <w:lang w:val="ru-RU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261FCC" w:rsidRPr="00EF2B29">
        <w:rPr>
          <w:rFonts w:ascii="Times New Roman" w:hAnsi="Times New Roman" w:cs="Times New Roman"/>
          <w:szCs w:val="28"/>
          <w:lang w:val="ru-RU"/>
        </w:rPr>
        <w:t>7</w:t>
      </w:r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206905" w:rsidRDefault="00206905" w:rsidP="00206905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Pr="00EF2B29" w:rsidRDefault="00206905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EF2B29">
        <w:rPr>
          <w:rFonts w:ascii="Times New Roman" w:hAnsi="Times New Roman"/>
          <w:b/>
          <w:sz w:val="24"/>
          <w:szCs w:val="24"/>
          <w:lang w:val="ru-RU"/>
        </w:rPr>
        <w:t>Перелік</w:t>
      </w:r>
      <w:proofErr w:type="spellEnd"/>
      <w:r w:rsidRPr="00EF2B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F2B29">
        <w:rPr>
          <w:rFonts w:ascii="Times New Roman" w:hAnsi="Times New Roman"/>
          <w:b/>
          <w:sz w:val="24"/>
          <w:szCs w:val="24"/>
          <w:lang w:val="ru-RU"/>
        </w:rPr>
        <w:t>нерухомого</w:t>
      </w:r>
      <w:proofErr w:type="spellEnd"/>
      <w:r w:rsidRPr="00EF2B29">
        <w:rPr>
          <w:rFonts w:ascii="Times New Roman" w:hAnsi="Times New Roman"/>
          <w:b/>
          <w:sz w:val="24"/>
          <w:szCs w:val="24"/>
          <w:lang w:val="ru-RU"/>
        </w:rPr>
        <w:t xml:space="preserve"> майна та </w:t>
      </w:r>
      <w:proofErr w:type="spellStart"/>
      <w:r w:rsidRPr="00EF2B29">
        <w:rPr>
          <w:rFonts w:ascii="Times New Roman" w:hAnsi="Times New Roman"/>
          <w:b/>
          <w:sz w:val="24"/>
          <w:szCs w:val="24"/>
          <w:lang w:val="ru-RU"/>
        </w:rPr>
        <w:t>матеріальних</w:t>
      </w:r>
      <w:proofErr w:type="spellEnd"/>
      <w:r w:rsidRPr="00EF2B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F2B29">
        <w:rPr>
          <w:rFonts w:ascii="Times New Roman" w:hAnsi="Times New Roman"/>
          <w:b/>
          <w:sz w:val="24"/>
          <w:szCs w:val="24"/>
          <w:lang w:val="ru-RU"/>
        </w:rPr>
        <w:t>цінностей</w:t>
      </w:r>
      <w:proofErr w:type="spellEnd"/>
      <w:r w:rsidRPr="00EF2B29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744829" w:rsidRPr="00EF2B29" w:rsidRDefault="00206905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F2B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F2B29">
        <w:rPr>
          <w:rFonts w:ascii="Times New Roman" w:hAnsi="Times New Roman"/>
          <w:b/>
          <w:sz w:val="24"/>
          <w:szCs w:val="24"/>
          <w:lang w:val="ru-RU"/>
        </w:rPr>
        <w:t>що</w:t>
      </w:r>
      <w:proofErr w:type="spellEnd"/>
      <w:r w:rsidRPr="00EF2B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F2B29">
        <w:rPr>
          <w:rFonts w:ascii="Times New Roman" w:hAnsi="Times New Roman"/>
          <w:b/>
          <w:sz w:val="24"/>
          <w:szCs w:val="24"/>
          <w:lang w:val="ru-RU"/>
        </w:rPr>
        <w:t>передаються</w:t>
      </w:r>
      <w:proofErr w:type="spellEnd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 xml:space="preserve">, для </w:t>
      </w:r>
      <w:proofErr w:type="spellStart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>збільшення</w:t>
      </w:r>
      <w:proofErr w:type="spellEnd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 xml:space="preserve"> статутного </w:t>
      </w:r>
      <w:proofErr w:type="spellStart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>капіталу</w:t>
      </w:r>
      <w:proofErr w:type="spellEnd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>комунального</w:t>
      </w:r>
      <w:proofErr w:type="spellEnd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>підприємства</w:t>
      </w:r>
      <w:proofErr w:type="spellEnd"/>
      <w:r w:rsidR="00770370" w:rsidRPr="00EF2B29">
        <w:rPr>
          <w:rFonts w:ascii="Times New Roman" w:hAnsi="Times New Roman"/>
          <w:b/>
          <w:sz w:val="24"/>
          <w:szCs w:val="24"/>
          <w:lang w:val="ru-RU"/>
        </w:rPr>
        <w:t xml:space="preserve"> «Водотеплосервіс»</w:t>
      </w:r>
    </w:p>
    <w:tbl>
      <w:tblPr>
        <w:tblW w:w="134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7"/>
        <w:gridCol w:w="2977"/>
        <w:gridCol w:w="992"/>
        <w:gridCol w:w="992"/>
        <w:gridCol w:w="993"/>
        <w:gridCol w:w="992"/>
        <w:gridCol w:w="1134"/>
        <w:gridCol w:w="992"/>
        <w:gridCol w:w="2126"/>
      </w:tblGrid>
      <w:tr w:rsidR="007C05BD" w:rsidRPr="00EF2B29" w:rsidTr="00486AE8">
        <w:trPr>
          <w:cantSplit/>
          <w:trHeight w:val="135"/>
        </w:trPr>
        <w:tc>
          <w:tcPr>
            <w:tcW w:w="817" w:type="dxa"/>
            <w:vMerge w:val="restart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  <w:r w:rsidRPr="00EF2B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vMerge w:val="restart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</w:t>
            </w:r>
            <w:proofErr w:type="spellEnd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клатур</w:t>
            </w:r>
            <w:proofErr w:type="spellEnd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977" w:type="dxa"/>
            <w:vMerge w:val="restart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товарно-матеріальних цінностей, вид, сорт, група і </w:t>
            </w: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т.д</w:t>
            </w:r>
            <w:proofErr w:type="spellEnd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Merge w:val="restart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992" w:type="dxa"/>
            <w:vMerge w:val="restart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5BD" w:rsidRPr="00EF2B29" w:rsidRDefault="007C05BD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1985" w:type="dxa"/>
            <w:gridSpan w:val="2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2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7C05BD" w:rsidRPr="00EF2B29" w:rsidTr="00EF2B29">
        <w:trPr>
          <w:cantSplit/>
          <w:trHeight w:val="560"/>
        </w:trPr>
        <w:tc>
          <w:tcPr>
            <w:tcW w:w="817" w:type="dxa"/>
            <w:vMerge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134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05BD" w:rsidRPr="00EF2B29" w:rsidTr="00486AE8">
        <w:tc>
          <w:tcPr>
            <w:tcW w:w="817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7C05BD" w:rsidRPr="00EF2B29" w:rsidRDefault="007C05BD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F2B29" w:rsidRPr="00EF2B29" w:rsidTr="00486AE8">
        <w:tc>
          <w:tcPr>
            <w:tcW w:w="8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101420001</w:t>
            </w:r>
          </w:p>
        </w:tc>
        <w:tc>
          <w:tcPr>
            <w:tcW w:w="297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Електродвигун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1350</w:t>
            </w:r>
          </w:p>
        </w:tc>
        <w:tc>
          <w:tcPr>
            <w:tcW w:w="993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1350</w:t>
            </w:r>
          </w:p>
        </w:tc>
        <w:tc>
          <w:tcPr>
            <w:tcW w:w="1134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1350</w:t>
            </w:r>
          </w:p>
        </w:tc>
        <w:tc>
          <w:tcPr>
            <w:tcW w:w="2126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2B29" w:rsidRPr="00EF2B29" w:rsidTr="00486AE8">
        <w:tc>
          <w:tcPr>
            <w:tcW w:w="8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101420002</w:t>
            </w:r>
          </w:p>
        </w:tc>
        <w:tc>
          <w:tcPr>
            <w:tcW w:w="297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з електродвигуном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18335</w:t>
            </w:r>
          </w:p>
        </w:tc>
        <w:tc>
          <w:tcPr>
            <w:tcW w:w="993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18335</w:t>
            </w:r>
          </w:p>
        </w:tc>
        <w:tc>
          <w:tcPr>
            <w:tcW w:w="1134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18335</w:t>
            </w:r>
          </w:p>
        </w:tc>
        <w:tc>
          <w:tcPr>
            <w:tcW w:w="2126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2B29" w:rsidRPr="00EF2B29" w:rsidTr="00486AE8">
        <w:tc>
          <w:tcPr>
            <w:tcW w:w="8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101420003</w:t>
            </w:r>
          </w:p>
        </w:tc>
        <w:tc>
          <w:tcPr>
            <w:tcW w:w="297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 </w:t>
            </w: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зелектродвигуном</w:t>
            </w:r>
            <w:proofErr w:type="spellEnd"/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18335</w:t>
            </w:r>
          </w:p>
        </w:tc>
        <w:tc>
          <w:tcPr>
            <w:tcW w:w="993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18335</w:t>
            </w:r>
          </w:p>
        </w:tc>
        <w:tc>
          <w:tcPr>
            <w:tcW w:w="1134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18335</w:t>
            </w:r>
          </w:p>
        </w:tc>
        <w:tc>
          <w:tcPr>
            <w:tcW w:w="2126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2B29" w:rsidRPr="00EF2B29" w:rsidTr="00486AE8">
        <w:tc>
          <w:tcPr>
            <w:tcW w:w="8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101330001</w:t>
            </w:r>
          </w:p>
        </w:tc>
        <w:tc>
          <w:tcPr>
            <w:tcW w:w="297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Канал.насосна</w:t>
            </w:r>
            <w:proofErr w:type="spellEnd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станція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46371</w:t>
            </w:r>
          </w:p>
        </w:tc>
        <w:tc>
          <w:tcPr>
            <w:tcW w:w="993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46371</w:t>
            </w:r>
          </w:p>
        </w:tc>
        <w:tc>
          <w:tcPr>
            <w:tcW w:w="1134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46371</w:t>
            </w:r>
          </w:p>
        </w:tc>
        <w:tc>
          <w:tcPr>
            <w:tcW w:w="2126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2B29" w:rsidRPr="00EF2B29" w:rsidTr="00486AE8">
        <w:tc>
          <w:tcPr>
            <w:tcW w:w="8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101340002</w:t>
            </w:r>
          </w:p>
        </w:tc>
        <w:tc>
          <w:tcPr>
            <w:tcW w:w="297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Каналізаційна мережа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5252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224943</w:t>
            </w:r>
          </w:p>
        </w:tc>
        <w:tc>
          <w:tcPr>
            <w:tcW w:w="1134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5252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224943</w:t>
            </w:r>
          </w:p>
        </w:tc>
        <w:tc>
          <w:tcPr>
            <w:tcW w:w="2126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EF2B29" w:rsidRPr="00EF2B29" w:rsidTr="00486AE8">
        <w:tc>
          <w:tcPr>
            <w:tcW w:w="8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101820006</w:t>
            </w:r>
          </w:p>
        </w:tc>
        <w:tc>
          <w:tcPr>
            <w:tcW w:w="2977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Технічн.паспорт</w:t>
            </w:r>
            <w:proofErr w:type="spellEnd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насосної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993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134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F2B29" w:rsidRPr="00EF2B29" w:rsidRDefault="00EF2B29" w:rsidP="00EF2B29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2126" w:type="dxa"/>
          </w:tcPr>
          <w:p w:rsidR="00EF2B29" w:rsidRPr="00EF2B29" w:rsidRDefault="00EF2B29" w:rsidP="00EF2B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 передано за окремим </w:t>
            </w:r>
            <w:proofErr w:type="spellStart"/>
            <w:r w:rsidRPr="00EF2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актомв</w:t>
            </w:r>
            <w:proofErr w:type="spellEnd"/>
            <w:r w:rsidRPr="00EF2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 комунальної власності КМР</w:t>
            </w:r>
          </w:p>
        </w:tc>
      </w:tr>
    </w:tbl>
    <w:p w:rsidR="00EF2B29" w:rsidRDefault="00EF2B2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1296" w:rsidRPr="00EF2B29" w:rsidRDefault="0044129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F2B29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Олег Савка</w:t>
      </w:r>
    </w:p>
    <w:sectPr w:rsidR="00441296" w:rsidRPr="00EF2B29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D37A5"/>
    <w:rsid w:val="001E055B"/>
    <w:rsid w:val="00206905"/>
    <w:rsid w:val="00261FCC"/>
    <w:rsid w:val="00284BE9"/>
    <w:rsid w:val="003F4BE5"/>
    <w:rsid w:val="00441296"/>
    <w:rsid w:val="00613E9F"/>
    <w:rsid w:val="00744829"/>
    <w:rsid w:val="00770370"/>
    <w:rsid w:val="007B68AB"/>
    <w:rsid w:val="007C05BD"/>
    <w:rsid w:val="007E412C"/>
    <w:rsid w:val="00C83BAC"/>
    <w:rsid w:val="00CA7465"/>
    <w:rsid w:val="00EF2B29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2A40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1ACF-517C-438D-9B7A-313FB40C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2021-01-27T11:00:00Z</cp:lastPrinted>
  <dcterms:created xsi:type="dcterms:W3CDTF">2021-01-26T09:21:00Z</dcterms:created>
  <dcterms:modified xsi:type="dcterms:W3CDTF">2021-01-27T11:11:00Z</dcterms:modified>
</cp:coreProperties>
</file>