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321845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597A72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7E20B7">
        <w:rPr>
          <w:sz w:val="28"/>
          <w:szCs w:val="28"/>
          <w:u w:val="single"/>
          <w:lang w:val="uk-UA"/>
        </w:rPr>
        <w:t>.03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76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597A72">
        <w:rPr>
          <w:sz w:val="28"/>
          <w:szCs w:val="28"/>
          <w:lang w:val="uk-UA"/>
        </w:rPr>
        <w:t>закінчення опалювального сезону 2023-2024 року в Калуській міській територіальній громаді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B75FA7" w:rsidRPr="00C439C5" w:rsidRDefault="00597A72" w:rsidP="00B75FA7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пунктом 24 с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татті 30, статтею 59 Закону України «Про місцеве самоврядування в Україні», відповідно до пункту 8 </w:t>
      </w:r>
      <w:r>
        <w:rPr>
          <w:rFonts w:ascii="Times New Roman" w:hAnsi="Times New Roman"/>
          <w:sz w:val="28"/>
          <w:szCs w:val="28"/>
        </w:rPr>
        <w:t>Правил надання послуги з постачання теплової енергії і типових договорів про надання послуги з постачання теплової енергії</w:t>
      </w:r>
      <w:r>
        <w:rPr>
          <w:rFonts w:ascii="Times New Roman" w:eastAsia="Lucida Sans Unicode" w:hAnsi="Times New Roman"/>
          <w:kern w:val="2"/>
          <w:sz w:val="28"/>
          <w:szCs w:val="28"/>
        </w:rPr>
        <w:t>, затверджених постановою Кабінету Міністрів України від 21.08.2019 №830 та у зв’язку із підвищенням середньодобової температури зовнішнього повітря більше 8</w:t>
      </w:r>
      <w:r>
        <w:rPr>
          <w:rFonts w:ascii="Times New Roman" w:eastAsia="Lucida Sans Unicode" w:hAnsi="Times New Roman"/>
          <w:kern w:val="2"/>
          <w:sz w:val="28"/>
          <w:szCs w:val="28"/>
          <w:vertAlign w:val="superscript"/>
        </w:rPr>
        <w:t>о</w:t>
      </w:r>
      <w:r>
        <w:rPr>
          <w:rFonts w:ascii="Times New Roman" w:eastAsia="Lucida Sans Unicode" w:hAnsi="Times New Roman"/>
          <w:kern w:val="2"/>
          <w:sz w:val="28"/>
          <w:szCs w:val="28"/>
        </w:rPr>
        <w:t>С впродовж трьох діб, враховуючи лист департаменту розвитку громад та територій, дорожнього, житлово-комунального господарства, містобудування та архітектури Івано-Франківської ОДА від 25.03.2024 №443/08-01 та службову записку КП «Калуська енергетична Компанія»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F164CB" w:rsidRDefault="00F164CB" w:rsidP="000B45C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E035E" w:rsidRDefault="008437B3" w:rsidP="00BE035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</w:p>
    <w:p w:rsidR="00597A72" w:rsidRPr="00597A72" w:rsidRDefault="00597A72" w:rsidP="00597A72">
      <w:pPr>
        <w:spacing w:line="228" w:lineRule="auto"/>
        <w:ind w:firstLine="567"/>
        <w:jc w:val="both"/>
        <w:rPr>
          <w:sz w:val="28"/>
          <w:szCs w:val="28"/>
        </w:rPr>
      </w:pPr>
      <w:r w:rsidRPr="00597A72">
        <w:rPr>
          <w:b/>
          <w:sz w:val="28"/>
          <w:szCs w:val="28"/>
          <w:lang w:val="uk-UA"/>
        </w:rPr>
        <w:t>1.</w:t>
      </w:r>
      <w:r>
        <w:rPr>
          <w:sz w:val="28"/>
          <w:szCs w:val="28"/>
        </w:rPr>
        <w:tab/>
      </w:r>
      <w:r w:rsidRPr="00597A72">
        <w:rPr>
          <w:sz w:val="28"/>
          <w:szCs w:val="28"/>
        </w:rPr>
        <w:t>Закінчити опалювальний сезон 2023-2024 року в Калуській міській територіальній громаді з 30.03.2024 року.</w:t>
      </w:r>
    </w:p>
    <w:p w:rsidR="00597A72" w:rsidRDefault="00597A72" w:rsidP="00597A72">
      <w:pPr>
        <w:ind w:firstLine="567"/>
        <w:jc w:val="both"/>
        <w:rPr>
          <w:sz w:val="28"/>
          <w:szCs w:val="28"/>
        </w:rPr>
      </w:pPr>
      <w:bookmarkStart w:id="1" w:name="_GoBack"/>
      <w:r w:rsidRPr="0094087C">
        <w:rPr>
          <w:b/>
          <w:sz w:val="28"/>
          <w:szCs w:val="28"/>
          <w:lang w:val="uk-UA"/>
        </w:rPr>
        <w:t>2.</w:t>
      </w:r>
      <w:bookmarkEnd w:id="1"/>
      <w:r w:rsidRPr="00597A72">
        <w:rPr>
          <w:sz w:val="28"/>
          <w:szCs w:val="28"/>
          <w:lang w:val="uk-UA"/>
        </w:rPr>
        <w:tab/>
      </w:r>
      <w:r w:rsidRPr="00597A72">
        <w:rPr>
          <w:sz w:val="28"/>
          <w:szCs w:val="28"/>
        </w:rPr>
        <w:t xml:space="preserve">ТОВАРИСТВУ З ОБМЕЖЕНОЮ ВІДПОВІДАЛЬНІСТЮ «КОСТАНЗА» в особі Філії «КАЛУСЬКА ТЕЦ» ТОВ «КОСТАНЗА», комунальному підприємству «Калуська енергетична Компанія» (Петро Шевчук), </w:t>
      </w:r>
      <w:r w:rsidRPr="00597A72">
        <w:rPr>
          <w:rFonts w:eastAsia="Lucida Sans Unicode"/>
          <w:kern w:val="2"/>
          <w:sz w:val="28"/>
          <w:szCs w:val="28"/>
          <w:lang w:eastAsia="uk-UA"/>
        </w:rPr>
        <w:t xml:space="preserve">ТОВ «Калуштеплоенерго» (Ігор Піцик), ТОВ «Приваттеплоенерго» (Ігор Карпенко), ТОВ «Євлогія Захід» (Галина Коневич) </w:t>
      </w:r>
      <w:r w:rsidRPr="00597A72">
        <w:rPr>
          <w:sz w:val="28"/>
          <w:szCs w:val="28"/>
        </w:rPr>
        <w:t>припинити подачу теплоносія для населення та інших категорій споживачів з 30.03.2024 року, окрім послуги з постачання пари.</w:t>
      </w:r>
    </w:p>
    <w:p w:rsidR="00597A72" w:rsidRPr="00597A72" w:rsidRDefault="00597A72" w:rsidP="00597A72">
      <w:pPr>
        <w:ind w:firstLine="567"/>
        <w:jc w:val="both"/>
        <w:rPr>
          <w:sz w:val="28"/>
          <w:szCs w:val="28"/>
        </w:rPr>
      </w:pPr>
      <w:r>
        <w:rPr>
          <w:rFonts w:eastAsia="Lucida Sans Unicode"/>
          <w:b/>
          <w:kern w:val="2"/>
          <w:sz w:val="28"/>
          <w:szCs w:val="28"/>
          <w:lang w:eastAsia="uk-UA"/>
        </w:rPr>
        <w:t>3.</w:t>
      </w:r>
      <w:r>
        <w:rPr>
          <w:rFonts w:eastAsia="Lucida Sans Unicode"/>
          <w:kern w:val="2"/>
          <w:sz w:val="28"/>
          <w:szCs w:val="28"/>
          <w:lang w:eastAsia="uk-UA"/>
        </w:rPr>
        <w:tab/>
      </w:r>
      <w:r>
        <w:rPr>
          <w:bCs/>
          <w:iCs/>
          <w:sz w:val="28"/>
          <w:szCs w:val="28"/>
        </w:rPr>
        <w:t>Контроль за виконанням рішення покласти на заступника міського голови Богдана Білецького.</w:t>
      </w:r>
    </w:p>
    <w:p w:rsidR="00BE035E" w:rsidRDefault="00BE035E" w:rsidP="00597A72">
      <w:pPr>
        <w:tabs>
          <w:tab w:val="left" w:pos="567"/>
        </w:tabs>
        <w:jc w:val="both"/>
        <w:rPr>
          <w:sz w:val="28"/>
          <w:szCs w:val="28"/>
        </w:rPr>
      </w:pPr>
    </w:p>
    <w:bookmarkEnd w:id="0"/>
    <w:p w:rsidR="00BE035E" w:rsidRDefault="00BE035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634A0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597A72" w:rsidRDefault="00597A72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597A72" w:rsidRDefault="00597A72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597A72" w:rsidRDefault="00597A72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597A72" w:rsidRPr="0090208D" w:rsidRDefault="00597A72" w:rsidP="00597A7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597A72" w:rsidRPr="0090208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B79" w:rsidRDefault="004A5B79">
      <w:r>
        <w:separator/>
      </w:r>
    </w:p>
  </w:endnote>
  <w:endnote w:type="continuationSeparator" w:id="0">
    <w:p w:rsidR="004A5B79" w:rsidRDefault="004A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B79" w:rsidRDefault="004A5B79">
      <w:r>
        <w:separator/>
      </w:r>
    </w:p>
  </w:footnote>
  <w:footnote w:type="continuationSeparator" w:id="0">
    <w:p w:rsidR="004A5B79" w:rsidRDefault="004A5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97A72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5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9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31"/>
  </w:num>
  <w:num w:numId="5">
    <w:abstractNumId w:val="18"/>
  </w:num>
  <w:num w:numId="6">
    <w:abstractNumId w:val="25"/>
  </w:num>
  <w:num w:numId="7">
    <w:abstractNumId w:val="1"/>
  </w:num>
  <w:num w:numId="8">
    <w:abstractNumId w:val="21"/>
  </w:num>
  <w:num w:numId="9">
    <w:abstractNumId w:val="17"/>
  </w:num>
  <w:num w:numId="10">
    <w:abstractNumId w:val="14"/>
  </w:num>
  <w:num w:numId="11">
    <w:abstractNumId w:val="9"/>
  </w:num>
  <w:num w:numId="12">
    <w:abstractNumId w:val="6"/>
  </w:num>
  <w:num w:numId="13">
    <w:abstractNumId w:val="16"/>
  </w:num>
  <w:num w:numId="14">
    <w:abstractNumId w:val="15"/>
  </w:num>
  <w:num w:numId="15">
    <w:abstractNumId w:val="8"/>
  </w:num>
  <w:num w:numId="16">
    <w:abstractNumId w:val="3"/>
  </w:num>
  <w:num w:numId="17">
    <w:abstractNumId w:val="11"/>
  </w:num>
  <w:num w:numId="18">
    <w:abstractNumId w:val="30"/>
  </w:num>
  <w:num w:numId="19">
    <w:abstractNumId w:val="20"/>
  </w:num>
  <w:num w:numId="20">
    <w:abstractNumId w:val="29"/>
  </w:num>
  <w:num w:numId="21">
    <w:abstractNumId w:val="5"/>
  </w:num>
  <w:num w:numId="22">
    <w:abstractNumId w:val="0"/>
  </w:num>
  <w:num w:numId="23">
    <w:abstractNumId w:val="23"/>
  </w:num>
  <w:num w:numId="24">
    <w:abstractNumId w:val="22"/>
  </w:num>
  <w:num w:numId="25">
    <w:abstractNumId w:val="2"/>
  </w:num>
  <w:num w:numId="26">
    <w:abstractNumId w:val="13"/>
  </w:num>
  <w:num w:numId="27">
    <w:abstractNumId w:val="10"/>
  </w:num>
  <w:num w:numId="28">
    <w:abstractNumId w:val="7"/>
  </w:num>
  <w:num w:numId="29">
    <w:abstractNumId w:val="28"/>
  </w:num>
  <w:num w:numId="30">
    <w:abstractNumId w:val="19"/>
  </w:num>
  <w:num w:numId="31">
    <w:abstractNumId w:val="2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5B79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087C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741AE-FAC5-4092-A4AC-EA28FB5E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2</cp:revision>
  <cp:lastPrinted>2024-03-26T14:15:00Z</cp:lastPrinted>
  <dcterms:created xsi:type="dcterms:W3CDTF">2024-03-29T09:52:00Z</dcterms:created>
  <dcterms:modified xsi:type="dcterms:W3CDTF">2024-03-29T09:52:00Z</dcterms:modified>
</cp:coreProperties>
</file>