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E10" w:rsidRPr="008973AF" w:rsidRDefault="00115E10" w:rsidP="00115E10">
      <w:pPr>
        <w:suppressAutoHyphens w:val="0"/>
        <w:jc w:val="right"/>
        <w:rPr>
          <w:lang w:val="uk-UA" w:eastAsia="ru-RU"/>
        </w:rPr>
      </w:pPr>
    </w:p>
    <w:p w:rsidR="00115E10" w:rsidRPr="008973AF" w:rsidRDefault="00115E10" w:rsidP="00115E10">
      <w:pPr>
        <w:suppressAutoHyphens w:val="0"/>
        <w:jc w:val="center"/>
        <w:rPr>
          <w:lang w:val="uk-UA" w:eastAsia="ru-RU"/>
        </w:rPr>
      </w:pPr>
    </w:p>
    <w:p w:rsidR="00115E10" w:rsidRPr="008973AF" w:rsidRDefault="00115E10" w:rsidP="00115E10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Продовження додатка 10 до розпорядження </w:t>
      </w:r>
    </w:p>
    <w:p w:rsidR="00115E10" w:rsidRPr="008973AF" w:rsidRDefault="00115E10" w:rsidP="00115E10">
      <w:pPr>
        <w:suppressAutoHyphens w:val="0"/>
        <w:jc w:val="center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міського голови</w:t>
      </w:r>
    </w:p>
    <w:p w:rsidR="00115E10" w:rsidRPr="008973AF" w:rsidRDefault="00115E10" w:rsidP="00115E10">
      <w:pPr>
        <w:suppressAutoHyphens w:val="0"/>
        <w:rPr>
          <w:lang w:val="uk-UA" w:eastAsia="ru-RU"/>
        </w:rPr>
      </w:pPr>
      <w:r w:rsidRPr="008973AF">
        <w:rPr>
          <w:lang w:val="uk-UA" w:eastAsia="ru-RU"/>
        </w:rPr>
        <w:t xml:space="preserve">                                                                                                                                             </w:t>
      </w:r>
      <w:r>
        <w:rPr>
          <w:lang w:val="uk-UA" w:eastAsia="ru-RU"/>
        </w:rPr>
        <w:t xml:space="preserve">                     </w:t>
      </w:r>
      <w:r w:rsidRPr="008973AF">
        <w:rPr>
          <w:u w:val="single"/>
          <w:lang w:val="uk-UA"/>
        </w:rPr>
        <w:t>25.10.2021</w:t>
      </w:r>
      <w:r w:rsidRPr="008973AF">
        <w:rPr>
          <w:b/>
          <w:u w:val="single"/>
          <w:lang w:val="uk-UA"/>
        </w:rPr>
        <w:t xml:space="preserve"> </w:t>
      </w:r>
      <w:r w:rsidRPr="008973AF">
        <w:rPr>
          <w:u w:val="single"/>
          <w:lang w:val="uk-UA"/>
        </w:rPr>
        <w:t>№335-р</w:t>
      </w:r>
    </w:p>
    <w:p w:rsidR="00115E10" w:rsidRPr="008973AF" w:rsidRDefault="00115E10" w:rsidP="00115E10">
      <w:pPr>
        <w:suppressAutoHyphens w:val="0"/>
        <w:jc w:val="center"/>
        <w:rPr>
          <w:b/>
          <w:lang w:eastAsia="ru-RU"/>
        </w:rPr>
      </w:pPr>
      <w:r w:rsidRPr="008973AF">
        <w:rPr>
          <w:b/>
          <w:lang w:val="uk-UA" w:eastAsia="ru-RU"/>
        </w:rPr>
        <w:t>ТЕХНОЛОГІЧ</w:t>
      </w:r>
      <w:r w:rsidRPr="008973AF">
        <w:rPr>
          <w:b/>
          <w:lang w:eastAsia="ru-RU"/>
        </w:rPr>
        <w:t>НА КАРТКА АДМІНІСТРАТИВНОЇ ПОСЛУГИ</w:t>
      </w:r>
    </w:p>
    <w:p w:rsidR="00115E10" w:rsidRPr="008973AF" w:rsidRDefault="00115E10" w:rsidP="00115E10">
      <w:pPr>
        <w:pBdr>
          <w:bottom w:val="single" w:sz="12" w:space="1" w:color="auto"/>
        </w:pBdr>
        <w:suppressAutoHyphens w:val="0"/>
        <w:jc w:val="center"/>
        <w:rPr>
          <w:b/>
          <w:i/>
          <w:lang w:val="uk-UA" w:eastAsia="ru-RU"/>
        </w:rPr>
      </w:pPr>
      <w:r w:rsidRPr="008973AF">
        <w:rPr>
          <w:b/>
          <w:i/>
          <w:lang w:val="uk-UA" w:eastAsia="ru-RU"/>
        </w:rPr>
        <w:t>Анулювання дозволу на розміщення зовнішньої реклами</w:t>
      </w:r>
    </w:p>
    <w:p w:rsidR="00115E10" w:rsidRPr="008973AF" w:rsidRDefault="00115E10" w:rsidP="00115E10">
      <w:pPr>
        <w:suppressAutoHyphens w:val="0"/>
        <w:jc w:val="center"/>
        <w:rPr>
          <w:lang w:eastAsia="ru-RU"/>
        </w:rPr>
      </w:pPr>
      <w:r w:rsidRPr="008973AF">
        <w:rPr>
          <w:lang w:eastAsia="ru-RU"/>
        </w:rPr>
        <w:t>(</w:t>
      </w:r>
      <w:proofErr w:type="spellStart"/>
      <w:r w:rsidRPr="008973AF">
        <w:rPr>
          <w:lang w:eastAsia="ru-RU"/>
        </w:rPr>
        <w:t>назва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адміністративної</w:t>
      </w:r>
      <w:proofErr w:type="spellEnd"/>
      <w:r w:rsidRPr="008973AF">
        <w:rPr>
          <w:lang w:eastAsia="ru-RU"/>
        </w:rPr>
        <w:t xml:space="preserve"> </w:t>
      </w:r>
      <w:proofErr w:type="spellStart"/>
      <w:r w:rsidRPr="008973AF">
        <w:rPr>
          <w:lang w:eastAsia="ru-RU"/>
        </w:rPr>
        <w:t>послуги</w:t>
      </w:r>
      <w:proofErr w:type="spellEnd"/>
      <w:r w:rsidRPr="008973AF">
        <w:rPr>
          <w:lang w:eastAsia="ru-RU"/>
        </w:rPr>
        <w:t>)</w:t>
      </w:r>
    </w:p>
    <w:tbl>
      <w:tblPr>
        <w:tblW w:w="1587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0"/>
        <w:gridCol w:w="2731"/>
        <w:gridCol w:w="3402"/>
        <w:gridCol w:w="3261"/>
        <w:gridCol w:w="425"/>
        <w:gridCol w:w="425"/>
        <w:gridCol w:w="425"/>
        <w:gridCol w:w="426"/>
        <w:gridCol w:w="1984"/>
        <w:gridCol w:w="2261"/>
      </w:tblGrid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№ з/п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Етапи опрацювання звернень при наданні адміністративної послуги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Відповідальна посадова особа суб’єкта надання адміністративної послуги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Структурний підрозділ надання адміністративної послуги, відповідальний за етапи (дію, рішення)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Дія (виконує, бере участь, погоджує, затверджує, тощо)</w:t>
            </w:r>
          </w:p>
          <w:p w:rsidR="00115E10" w:rsidRPr="008973AF" w:rsidRDefault="00115E10" w:rsidP="00DB4A56">
            <w:pPr>
              <w:suppressAutoHyphens w:val="0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В     У     П      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Термін виконання </w:t>
            </w:r>
            <w:r w:rsidRPr="008973AF">
              <w:rPr>
                <w:lang w:val="uk-UA" w:eastAsia="ru-RU"/>
              </w:rPr>
              <w:t>(днів)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Механізм оскарження результату надання адміністративної послуги</w:t>
            </w:r>
          </w:p>
        </w:tc>
      </w:tr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1.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Реєстрація звернення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Управління «Центр надання адміністративних </w:t>
            </w:r>
            <w:proofErr w:type="spellStart"/>
            <w:r w:rsidRPr="008973AF">
              <w:rPr>
                <w:lang w:val="uk-UA" w:eastAsia="ru-RU"/>
              </w:rPr>
              <w:t>послу»г</w:t>
            </w:r>
            <w:proofErr w:type="spellEnd"/>
            <w:r w:rsidRPr="008973AF">
              <w:rPr>
                <w:lang w:val="uk-UA" w:eastAsia="ru-RU"/>
              </w:rPr>
              <w:t xml:space="preserve">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 день надходження документів</w:t>
            </w:r>
          </w:p>
        </w:tc>
        <w:tc>
          <w:tcPr>
            <w:tcW w:w="2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widowControl w:val="0"/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Скарга на недотримання стандарту може адресуватися до міського голови та керуючого справами виконкому і розглядається згідно з чинним законодавством. </w:t>
            </w:r>
          </w:p>
        </w:tc>
      </w:tr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2.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Перевірка документів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rFonts w:eastAsiaTheme="minorHAnsi"/>
                <w:color w:val="000000"/>
                <w:shd w:val="clear" w:color="auto" w:fill="FFFFFF"/>
                <w:lang w:val="uk-UA" w:eastAsia="en-US"/>
              </w:rPr>
              <w:t>не пізніше дня, що настає за днем одержання документів від заявника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 xml:space="preserve">3.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 Підготовка рішення виконавчого комітету міської ради про анулювання дозволу на розміщення зовнішньої реклами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Головний спеціаліст відділу архітектури та містобудування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Протягом трьох робочих днів </w:t>
            </w:r>
          </w:p>
        </w:tc>
        <w:tc>
          <w:tcPr>
            <w:tcW w:w="226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4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Анулювання дозволу на розміщення зовнішньої реклами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both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Начальник управління архітектури та містобудування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архітектури та містобудування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 xml:space="preserve">Наступний робочий день після прийняття </w:t>
            </w:r>
            <w:r w:rsidRPr="008973AF">
              <w:rPr>
                <w:lang w:val="uk-UA" w:eastAsia="ru-RU"/>
              </w:rPr>
              <w:lastRenderedPageBreak/>
              <w:t>відповідного рішення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lastRenderedPageBreak/>
              <w:t xml:space="preserve">Оскаржується в судовому порядку протягом шести </w:t>
            </w:r>
            <w:r w:rsidRPr="008973AF">
              <w:rPr>
                <w:lang w:val="uk-UA" w:eastAsia="ru-RU"/>
              </w:rPr>
              <w:lastRenderedPageBreak/>
              <w:t>місяців з моменту отримання результату адміністративної послуги</w:t>
            </w:r>
          </w:p>
        </w:tc>
      </w:tr>
      <w:tr w:rsidR="00115E10" w:rsidRPr="008973AF" w:rsidTr="00DB4A56"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lastRenderedPageBreak/>
              <w:t>5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Видача заявнику рішення про анулювання дозволу на розміщення зовнішньої реклами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Адміністратор 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Управління «Центр надання адміністративних послуг» виконавчого комітету Калуської міської ради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+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  <w:r w:rsidRPr="008973AF">
              <w:rPr>
                <w:lang w:val="uk-UA" w:eastAsia="ru-RU"/>
              </w:rPr>
              <w:t>Наступний робочий день після прийняття відповідного рішення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E10" w:rsidRPr="008973AF" w:rsidRDefault="00115E10" w:rsidP="00DB4A56">
            <w:pPr>
              <w:suppressAutoHyphens w:val="0"/>
              <w:jc w:val="center"/>
              <w:rPr>
                <w:lang w:val="uk-UA" w:eastAsia="ru-RU"/>
              </w:rPr>
            </w:pPr>
          </w:p>
        </w:tc>
      </w:tr>
      <w:tr w:rsidR="00115E10" w:rsidRPr="008973AF" w:rsidTr="00DB4A56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Загальна кількість днів надання послуги – 10 робочих днів</w:t>
            </w:r>
          </w:p>
        </w:tc>
      </w:tr>
      <w:tr w:rsidR="00115E10" w:rsidRPr="008973AF" w:rsidTr="00DB4A56">
        <w:tc>
          <w:tcPr>
            <w:tcW w:w="1587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15E10" w:rsidRPr="008973AF" w:rsidRDefault="00115E10" w:rsidP="00DB4A56">
            <w:pPr>
              <w:suppressAutoHyphens w:val="0"/>
              <w:jc w:val="both"/>
              <w:rPr>
                <w:b/>
                <w:lang w:val="uk-UA" w:eastAsia="ru-RU"/>
              </w:rPr>
            </w:pPr>
            <w:r w:rsidRPr="008973AF">
              <w:rPr>
                <w:b/>
                <w:lang w:val="uk-UA" w:eastAsia="ru-RU"/>
              </w:rPr>
              <w:t>Загальна кількість днів (передбачена законодавством) – 10 робочих днів</w:t>
            </w:r>
          </w:p>
        </w:tc>
      </w:tr>
    </w:tbl>
    <w:p w:rsidR="00115E10" w:rsidRPr="008973AF" w:rsidRDefault="00115E10" w:rsidP="00115E10">
      <w:pPr>
        <w:suppressAutoHyphens w:val="0"/>
        <w:jc w:val="both"/>
        <w:rPr>
          <w:b/>
          <w:lang w:val="uk-UA" w:eastAsia="ru-RU"/>
        </w:rPr>
      </w:pPr>
    </w:p>
    <w:p w:rsidR="00115E10" w:rsidRPr="008973AF" w:rsidRDefault="00115E10" w:rsidP="00115E10">
      <w:pPr>
        <w:suppressAutoHyphens w:val="0"/>
        <w:jc w:val="both"/>
        <w:rPr>
          <w:b/>
          <w:lang w:val="uk-UA" w:eastAsia="ru-RU"/>
        </w:rPr>
      </w:pPr>
    </w:p>
    <w:p w:rsidR="00115E10" w:rsidRPr="008973AF" w:rsidRDefault="00115E10" w:rsidP="00115E10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Начальник управління архітектури та</w:t>
      </w:r>
    </w:p>
    <w:p w:rsidR="00115E10" w:rsidRPr="008973AF" w:rsidRDefault="00115E10" w:rsidP="00115E10">
      <w:pPr>
        <w:suppressAutoHyphens w:val="0"/>
        <w:jc w:val="both"/>
        <w:rPr>
          <w:b/>
          <w:lang w:val="uk-UA" w:eastAsia="ru-RU"/>
        </w:rPr>
      </w:pPr>
      <w:r w:rsidRPr="008973AF">
        <w:rPr>
          <w:b/>
          <w:lang w:val="uk-UA" w:eastAsia="ru-RU"/>
        </w:rPr>
        <w:t>містобудування Калуської міської ради                                                                     Роман К</w:t>
      </w:r>
      <w:r>
        <w:rPr>
          <w:b/>
          <w:lang w:val="uk-UA" w:eastAsia="ru-RU"/>
        </w:rPr>
        <w:t>УЗИК</w:t>
      </w:r>
    </w:p>
    <w:p w:rsidR="00115E10" w:rsidRPr="008973AF" w:rsidRDefault="00115E10" w:rsidP="00115E10">
      <w:pPr>
        <w:suppressAutoHyphens w:val="0"/>
        <w:rPr>
          <w:lang w:val="uk-UA" w:eastAsia="ru-RU"/>
        </w:rPr>
      </w:pPr>
    </w:p>
    <w:p w:rsidR="00115E10" w:rsidRPr="008973AF" w:rsidRDefault="00115E10" w:rsidP="00115E10">
      <w:pPr>
        <w:suppressAutoHyphens w:val="0"/>
        <w:rPr>
          <w:lang w:val="uk-UA" w:eastAsia="ru-RU"/>
        </w:rPr>
      </w:pPr>
      <w:proofErr w:type="spellStart"/>
      <w:r w:rsidRPr="008973AF">
        <w:rPr>
          <w:lang w:val="uk-UA" w:eastAsia="ru-RU"/>
        </w:rPr>
        <w:t>Святкевич</w:t>
      </w:r>
      <w:proofErr w:type="spellEnd"/>
      <w:r w:rsidRPr="008973AF">
        <w:rPr>
          <w:lang w:val="uk-UA" w:eastAsia="ru-RU"/>
        </w:rPr>
        <w:t xml:space="preserve"> І. І.    </w:t>
      </w:r>
    </w:p>
    <w:p w:rsidR="00D67F44" w:rsidRDefault="00D67F44">
      <w:bookmarkStart w:id="0" w:name="_GoBack"/>
      <w:bookmarkEnd w:id="0"/>
    </w:p>
    <w:sectPr w:rsidR="00D67F44" w:rsidSect="00115E1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2"/>
    <w:rsid w:val="00115E10"/>
    <w:rsid w:val="00C548E2"/>
    <w:rsid w:val="00D6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E0F396-ECD2-4AD9-94B7-504DAE989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1956</Words>
  <Characters>1115</Characters>
  <Application>Microsoft Office Word</Application>
  <DocSecurity>0</DocSecurity>
  <Lines>9</Lines>
  <Paragraphs>6</Paragraphs>
  <ScaleCrop>false</ScaleCrop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2022-06-06T06:29:00Z</dcterms:created>
  <dcterms:modified xsi:type="dcterms:W3CDTF">2022-06-06T06:29:00Z</dcterms:modified>
</cp:coreProperties>
</file>